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CC0" w:rsidRPr="005F25C9" w:rsidRDefault="00A45782" w:rsidP="00A5067C">
      <w:pPr>
        <w:pStyle w:val="Nessunaspaziatura"/>
        <w:jc w:val="center"/>
        <w:rPr>
          <w:b/>
          <w:color w:val="C0504D" w:themeColor="accent2"/>
          <w:sz w:val="32"/>
          <w:szCs w:val="32"/>
        </w:rPr>
      </w:pPr>
      <w:r w:rsidRPr="005F25C9">
        <w:rPr>
          <w:b/>
          <w:color w:val="C0504D" w:themeColor="accent2"/>
          <w:sz w:val="32"/>
          <w:szCs w:val="32"/>
        </w:rPr>
        <w:t xml:space="preserve">DocFly </w:t>
      </w:r>
      <w:r w:rsidR="003417FD" w:rsidRPr="005F25C9">
        <w:rPr>
          <w:b/>
          <w:color w:val="C0504D" w:themeColor="accent2"/>
          <w:sz w:val="32"/>
          <w:szCs w:val="32"/>
        </w:rPr>
        <w:t>Conservazione Digitale a Norma</w:t>
      </w:r>
      <w:r w:rsidR="00BD7660">
        <w:rPr>
          <w:b/>
          <w:color w:val="C0504D" w:themeColor="accent2"/>
          <w:sz w:val="32"/>
          <w:szCs w:val="32"/>
        </w:rPr>
        <w:t xml:space="preserve"> – Cliente Partner </w:t>
      </w:r>
    </w:p>
    <w:p w:rsidR="00E06593" w:rsidRPr="005F25C9" w:rsidRDefault="00CC29D5" w:rsidP="00A5067C">
      <w:pPr>
        <w:pStyle w:val="Titolo1"/>
        <w:numPr>
          <w:ilvl w:val="0"/>
          <w:numId w:val="18"/>
        </w:numPr>
        <w:spacing w:before="240" w:line="240" w:lineRule="auto"/>
        <w:ind w:left="284" w:hanging="284"/>
        <w:rPr>
          <w:rFonts w:asciiTheme="minorHAnsi" w:hAnsiTheme="minorHAnsi" w:cstheme="minorHAnsi"/>
          <w:color w:val="000000" w:themeColor="text1"/>
          <w:sz w:val="22"/>
          <w:szCs w:val="20"/>
        </w:rPr>
      </w:pPr>
      <w:r w:rsidRPr="005F25C9">
        <w:rPr>
          <w:rFonts w:asciiTheme="minorHAnsi" w:hAnsiTheme="minorHAnsi" w:cstheme="minorHAnsi"/>
          <w:color w:val="000000" w:themeColor="text1"/>
          <w:sz w:val="22"/>
          <w:szCs w:val="20"/>
        </w:rPr>
        <w:t>Cosa è</w:t>
      </w:r>
    </w:p>
    <w:p w:rsidR="00933BE7" w:rsidRPr="005F25C9" w:rsidRDefault="008774FB" w:rsidP="001068C7">
      <w:pPr>
        <w:spacing w:after="0" w:line="240" w:lineRule="auto"/>
        <w:jc w:val="both"/>
        <w:rPr>
          <w:rFonts w:cs="Calibri"/>
          <w:sz w:val="20"/>
          <w:szCs w:val="20"/>
        </w:rPr>
      </w:pPr>
      <w:r w:rsidRPr="005F25C9">
        <w:rPr>
          <w:rFonts w:cs="Calibri"/>
          <w:sz w:val="20"/>
          <w:szCs w:val="20"/>
        </w:rPr>
        <w:t xml:space="preserve">DocFly è </w:t>
      </w:r>
      <w:r w:rsidR="00D42C63" w:rsidRPr="005F25C9">
        <w:rPr>
          <w:rFonts w:cs="Calibri"/>
          <w:sz w:val="20"/>
          <w:szCs w:val="20"/>
        </w:rPr>
        <w:t xml:space="preserve">un </w:t>
      </w:r>
      <w:r w:rsidRPr="005F25C9">
        <w:rPr>
          <w:rFonts w:cs="Calibri"/>
          <w:sz w:val="20"/>
          <w:szCs w:val="20"/>
        </w:rPr>
        <w:t xml:space="preserve">servizio di conservazione </w:t>
      </w:r>
      <w:r w:rsidR="00816CCC" w:rsidRPr="005F25C9">
        <w:rPr>
          <w:rFonts w:cs="Calibri"/>
          <w:sz w:val="20"/>
          <w:szCs w:val="20"/>
        </w:rPr>
        <w:t>digitale</w:t>
      </w:r>
      <w:r w:rsidR="001B3827" w:rsidRPr="005F25C9">
        <w:rPr>
          <w:rFonts w:cs="Calibri"/>
          <w:sz w:val="20"/>
          <w:szCs w:val="20"/>
        </w:rPr>
        <w:t>, conforme alle</w:t>
      </w:r>
      <w:r w:rsidR="00816CCC" w:rsidRPr="005F25C9">
        <w:rPr>
          <w:rFonts w:cs="Calibri"/>
          <w:sz w:val="20"/>
          <w:szCs w:val="20"/>
        </w:rPr>
        <w:t xml:space="preserve"> disposizioni normative contenute all’interno del </w:t>
      </w:r>
      <w:r w:rsidRPr="005F25C9">
        <w:rPr>
          <w:rFonts w:cs="Calibri"/>
          <w:sz w:val="20"/>
          <w:szCs w:val="20"/>
        </w:rPr>
        <w:t xml:space="preserve">DPCM </w:t>
      </w:r>
      <w:r w:rsidR="003D1176" w:rsidRPr="005F25C9">
        <w:rPr>
          <w:rFonts w:cs="Calibri"/>
          <w:sz w:val="20"/>
          <w:szCs w:val="20"/>
        </w:rPr>
        <w:t xml:space="preserve">del </w:t>
      </w:r>
      <w:r w:rsidRPr="005F25C9">
        <w:rPr>
          <w:rFonts w:cs="Calibri"/>
          <w:sz w:val="20"/>
          <w:szCs w:val="20"/>
        </w:rPr>
        <w:t>3 Dicembre 2013</w:t>
      </w:r>
      <w:r w:rsidR="00D42C63" w:rsidRPr="005F25C9">
        <w:rPr>
          <w:rFonts w:cs="Calibri"/>
          <w:sz w:val="20"/>
          <w:szCs w:val="20"/>
        </w:rPr>
        <w:t xml:space="preserve"> e</w:t>
      </w:r>
      <w:r w:rsidR="00823AE7" w:rsidRPr="005F25C9">
        <w:rPr>
          <w:rFonts w:cs="Calibri"/>
          <w:sz w:val="20"/>
          <w:szCs w:val="20"/>
        </w:rPr>
        <w:t xml:space="preserve">d agli </w:t>
      </w:r>
      <w:r w:rsidR="00D42C63" w:rsidRPr="005F25C9">
        <w:rPr>
          <w:rFonts w:cs="Calibri"/>
          <w:sz w:val="20"/>
          <w:szCs w:val="20"/>
        </w:rPr>
        <w:t xml:space="preserve">standard tecnici </w:t>
      </w:r>
      <w:r w:rsidR="001B3827" w:rsidRPr="005F25C9">
        <w:rPr>
          <w:rFonts w:cs="Calibri"/>
          <w:sz w:val="20"/>
          <w:szCs w:val="20"/>
        </w:rPr>
        <w:t xml:space="preserve">espressamente </w:t>
      </w:r>
      <w:r w:rsidR="00D42C63" w:rsidRPr="005F25C9">
        <w:rPr>
          <w:rFonts w:cs="Calibri"/>
          <w:sz w:val="20"/>
          <w:szCs w:val="20"/>
        </w:rPr>
        <w:t>richiamati</w:t>
      </w:r>
      <w:r w:rsidR="001B3827" w:rsidRPr="005F25C9">
        <w:rPr>
          <w:rFonts w:cs="Calibri"/>
          <w:sz w:val="20"/>
          <w:szCs w:val="20"/>
        </w:rPr>
        <w:t xml:space="preserve"> dallo decreto</w:t>
      </w:r>
      <w:r w:rsidR="00681ADD" w:rsidRPr="00681ADD">
        <w:rPr>
          <w:rFonts w:cs="Calibri"/>
          <w:sz w:val="20"/>
          <w:szCs w:val="20"/>
        </w:rPr>
        <w:t xml:space="preserve"> </w:t>
      </w:r>
      <w:r w:rsidR="00681ADD" w:rsidRPr="005F25C9">
        <w:rPr>
          <w:rFonts w:cs="Calibri"/>
          <w:sz w:val="20"/>
          <w:szCs w:val="20"/>
        </w:rPr>
        <w:t>stesso</w:t>
      </w:r>
      <w:r w:rsidR="001B3827" w:rsidRPr="005F25C9">
        <w:rPr>
          <w:rFonts w:cs="Calibri"/>
          <w:sz w:val="20"/>
          <w:szCs w:val="20"/>
        </w:rPr>
        <w:t>.</w:t>
      </w:r>
      <w:r w:rsidR="00A45782" w:rsidRPr="005F25C9">
        <w:rPr>
          <w:rFonts w:cs="Calibri"/>
          <w:sz w:val="20"/>
          <w:szCs w:val="20"/>
        </w:rPr>
        <w:t xml:space="preserve"> </w:t>
      </w:r>
      <w:r w:rsidR="00C5250D" w:rsidRPr="005F25C9">
        <w:rPr>
          <w:rFonts w:cs="Calibri"/>
          <w:sz w:val="20"/>
          <w:szCs w:val="20"/>
        </w:rPr>
        <w:t xml:space="preserve">La soluzione </w:t>
      </w:r>
      <w:r w:rsidR="00573621" w:rsidRPr="005F25C9">
        <w:rPr>
          <w:rFonts w:cs="Calibri"/>
          <w:sz w:val="20"/>
          <w:szCs w:val="20"/>
        </w:rPr>
        <w:t xml:space="preserve">permette </w:t>
      </w:r>
      <w:r w:rsidR="00C5250D" w:rsidRPr="005F25C9">
        <w:rPr>
          <w:rFonts w:cs="Calibri"/>
          <w:sz w:val="20"/>
          <w:szCs w:val="20"/>
        </w:rPr>
        <w:t>di gestire e conservare a norma qualsiasi tipo di documento</w:t>
      </w:r>
      <w:r w:rsidR="002358FB" w:rsidRPr="005F25C9">
        <w:rPr>
          <w:rFonts w:cs="Calibri"/>
          <w:sz w:val="20"/>
          <w:szCs w:val="20"/>
        </w:rPr>
        <w:t xml:space="preserve"> informatico, sia in ambito </w:t>
      </w:r>
      <w:r w:rsidR="00F460FD" w:rsidRPr="005F25C9">
        <w:rPr>
          <w:rFonts w:cs="Calibri"/>
          <w:sz w:val="20"/>
          <w:szCs w:val="20"/>
        </w:rPr>
        <w:t>amministrativo che</w:t>
      </w:r>
      <w:r w:rsidR="002358FB" w:rsidRPr="005F25C9">
        <w:rPr>
          <w:rFonts w:cs="Calibri"/>
          <w:sz w:val="20"/>
          <w:szCs w:val="20"/>
        </w:rPr>
        <w:t xml:space="preserve"> fiscale</w:t>
      </w:r>
      <w:r w:rsidR="00F460FD" w:rsidRPr="005F25C9">
        <w:rPr>
          <w:rFonts w:cs="Calibri"/>
          <w:sz w:val="20"/>
          <w:szCs w:val="20"/>
        </w:rPr>
        <w:t>,</w:t>
      </w:r>
      <w:r w:rsidR="002358FB" w:rsidRPr="005F25C9">
        <w:rPr>
          <w:rFonts w:cs="Calibri"/>
          <w:sz w:val="20"/>
          <w:szCs w:val="20"/>
        </w:rPr>
        <w:t xml:space="preserve"> rispondendo quindi, con un'unica soluzione a tutte le esigenze di conservazione </w:t>
      </w:r>
      <w:r w:rsidR="00823AE7" w:rsidRPr="005F25C9">
        <w:rPr>
          <w:rFonts w:cs="Calibri"/>
          <w:sz w:val="20"/>
          <w:szCs w:val="20"/>
        </w:rPr>
        <w:t>a norma di legge</w:t>
      </w:r>
      <w:r w:rsidR="002358FB" w:rsidRPr="005F25C9">
        <w:rPr>
          <w:rFonts w:cs="Calibri"/>
          <w:sz w:val="20"/>
          <w:szCs w:val="20"/>
        </w:rPr>
        <w:t xml:space="preserve"> </w:t>
      </w:r>
      <w:r w:rsidR="00681ADD">
        <w:rPr>
          <w:rFonts w:cs="Calibri"/>
          <w:sz w:val="20"/>
          <w:szCs w:val="20"/>
        </w:rPr>
        <w:t>di ogni realtà produttiva.</w:t>
      </w:r>
      <w:r w:rsidR="00CF3EC3" w:rsidRPr="005F25C9">
        <w:rPr>
          <w:rFonts w:cs="Calibri"/>
          <w:sz w:val="20"/>
          <w:szCs w:val="20"/>
        </w:rPr>
        <w:t xml:space="preserve"> </w:t>
      </w:r>
      <w:r w:rsidR="002358FB" w:rsidRPr="005F25C9">
        <w:rPr>
          <w:rFonts w:cs="Calibri"/>
          <w:sz w:val="20"/>
          <w:szCs w:val="20"/>
        </w:rPr>
        <w:t>DocFly assicura, dalla presa in carico fino all’event</w:t>
      </w:r>
      <w:r w:rsidR="00681ADD">
        <w:rPr>
          <w:rFonts w:cs="Calibri"/>
          <w:sz w:val="20"/>
          <w:szCs w:val="20"/>
        </w:rPr>
        <w:t>uale scarto, la conservazione d</w:t>
      </w:r>
      <w:r w:rsidR="002358FB" w:rsidRPr="005F25C9">
        <w:rPr>
          <w:rFonts w:cs="Calibri"/>
          <w:sz w:val="20"/>
          <w:szCs w:val="20"/>
        </w:rPr>
        <w:t xml:space="preserve">i documenti e fascicoli informatici, inclusi i metadati associati, garantendo al tempo stesso i requisiti di </w:t>
      </w:r>
      <w:r w:rsidR="002358FB" w:rsidRPr="005F25C9">
        <w:rPr>
          <w:rFonts w:cs="Calibri"/>
          <w:b/>
          <w:sz w:val="20"/>
          <w:szCs w:val="20"/>
        </w:rPr>
        <w:t>autenticità, integrità, affidabilità, leggibilità, reperibilità.</w:t>
      </w:r>
    </w:p>
    <w:p w:rsidR="00CC582C" w:rsidRPr="005F25C9" w:rsidRDefault="00CC582C" w:rsidP="00A5067C">
      <w:pPr>
        <w:pStyle w:val="Titolo1"/>
        <w:numPr>
          <w:ilvl w:val="0"/>
          <w:numId w:val="18"/>
        </w:numPr>
        <w:spacing w:before="240" w:line="240" w:lineRule="auto"/>
        <w:ind w:left="284" w:hanging="284"/>
        <w:rPr>
          <w:rFonts w:asciiTheme="minorHAnsi" w:hAnsiTheme="minorHAnsi" w:cstheme="minorHAnsi"/>
          <w:color w:val="000000" w:themeColor="text1"/>
          <w:sz w:val="22"/>
          <w:szCs w:val="20"/>
        </w:rPr>
      </w:pPr>
      <w:r w:rsidRPr="005F25C9">
        <w:rPr>
          <w:rFonts w:asciiTheme="minorHAnsi" w:hAnsiTheme="minorHAnsi" w:cstheme="minorHAnsi"/>
          <w:color w:val="000000" w:themeColor="text1"/>
          <w:sz w:val="22"/>
          <w:szCs w:val="20"/>
        </w:rPr>
        <w:t>Caratteristiche Tecniche</w:t>
      </w:r>
    </w:p>
    <w:p w:rsidR="00881EAC" w:rsidRPr="005F25C9" w:rsidRDefault="00D751D9" w:rsidP="00D751D9">
      <w:pPr>
        <w:tabs>
          <w:tab w:val="center" w:pos="4819"/>
        </w:tabs>
        <w:spacing w:before="60" w:after="0" w:line="240" w:lineRule="auto"/>
        <w:jc w:val="both"/>
        <w:rPr>
          <w:rFonts w:cs="Calibri"/>
          <w:b/>
          <w:szCs w:val="20"/>
        </w:rPr>
      </w:pPr>
      <w:r>
        <w:rPr>
          <w:rFonts w:cs="Calibri"/>
          <w:b/>
          <w:szCs w:val="20"/>
        </w:rPr>
        <w:t>2.1</w:t>
      </w:r>
      <w:r w:rsidR="00455DDA">
        <w:rPr>
          <w:rFonts w:cs="Calibri"/>
          <w:b/>
          <w:szCs w:val="20"/>
        </w:rPr>
        <w:t xml:space="preserve"> </w:t>
      </w:r>
      <w:r w:rsidR="00881EAC" w:rsidRPr="005F25C9">
        <w:rPr>
          <w:rFonts w:cs="Calibri"/>
          <w:b/>
          <w:szCs w:val="20"/>
        </w:rPr>
        <w:t xml:space="preserve">Caratteristiche principali </w:t>
      </w:r>
      <w:r w:rsidR="00291949" w:rsidRPr="005F25C9">
        <w:rPr>
          <w:rFonts w:cs="Calibri"/>
          <w:b/>
          <w:szCs w:val="20"/>
        </w:rPr>
        <w:t xml:space="preserve">del servizio </w:t>
      </w:r>
    </w:p>
    <w:p w:rsidR="00DB44F5" w:rsidRPr="005F25C9" w:rsidRDefault="00F460FD" w:rsidP="001068C7">
      <w:pPr>
        <w:spacing w:after="0" w:line="240" w:lineRule="auto"/>
        <w:jc w:val="both"/>
        <w:rPr>
          <w:rFonts w:cs="Calibri"/>
          <w:sz w:val="20"/>
          <w:szCs w:val="20"/>
        </w:rPr>
      </w:pPr>
      <w:r w:rsidRPr="005F25C9">
        <w:rPr>
          <w:rFonts w:cs="Calibri"/>
          <w:sz w:val="20"/>
          <w:szCs w:val="20"/>
        </w:rPr>
        <w:t>DocFly – conservazione digitale a norma</w:t>
      </w:r>
      <w:r w:rsidR="00DB44F5" w:rsidRPr="005F25C9">
        <w:rPr>
          <w:rFonts w:cs="Calibri"/>
          <w:sz w:val="20"/>
          <w:szCs w:val="20"/>
        </w:rPr>
        <w:t>, in linea con le disposizioni vigenti, presenta le</w:t>
      </w:r>
      <w:r w:rsidR="00881EAC" w:rsidRPr="005F25C9">
        <w:rPr>
          <w:rFonts w:cs="Calibri"/>
          <w:sz w:val="20"/>
          <w:szCs w:val="20"/>
        </w:rPr>
        <w:t xml:space="preserve"> seguenti</w:t>
      </w:r>
      <w:r w:rsidR="009B53D2">
        <w:rPr>
          <w:rFonts w:cs="Calibri"/>
          <w:sz w:val="20"/>
          <w:szCs w:val="20"/>
        </w:rPr>
        <w:t xml:space="preserve"> caratteristiche</w:t>
      </w:r>
      <w:r w:rsidR="00DB44F5" w:rsidRPr="005F25C9">
        <w:rPr>
          <w:rFonts w:cs="Calibri"/>
          <w:sz w:val="20"/>
          <w:szCs w:val="20"/>
        </w:rPr>
        <w:t>:</w:t>
      </w:r>
    </w:p>
    <w:p w:rsidR="00DB44F5" w:rsidRPr="005F25C9" w:rsidRDefault="00DB44F5" w:rsidP="00F154B0">
      <w:pPr>
        <w:pStyle w:val="Paragrafoelenco"/>
        <w:numPr>
          <w:ilvl w:val="0"/>
          <w:numId w:val="32"/>
        </w:numPr>
        <w:spacing w:after="0" w:line="240" w:lineRule="auto"/>
        <w:ind w:left="426" w:hanging="284"/>
        <w:jc w:val="both"/>
        <w:rPr>
          <w:rFonts w:asciiTheme="minorHAnsi" w:hAnsiTheme="minorHAnsi" w:cs="Calibri"/>
          <w:sz w:val="20"/>
          <w:szCs w:val="20"/>
        </w:rPr>
      </w:pPr>
      <w:r w:rsidRPr="005F25C9">
        <w:rPr>
          <w:rFonts w:asciiTheme="minorHAnsi" w:hAnsiTheme="minorHAnsi" w:cs="Calibri"/>
          <w:sz w:val="20"/>
          <w:szCs w:val="20"/>
        </w:rPr>
        <w:t>salvaguardia dell’integrità dei documenti informatici conservati mediante apposizione della firma digitale</w:t>
      </w:r>
      <w:r w:rsidR="009B53D2">
        <w:rPr>
          <w:rFonts w:asciiTheme="minorHAnsi" w:hAnsiTheme="minorHAnsi" w:cs="Calibri"/>
          <w:sz w:val="20"/>
          <w:szCs w:val="20"/>
        </w:rPr>
        <w:t>;</w:t>
      </w:r>
      <w:r w:rsidRPr="005F25C9">
        <w:rPr>
          <w:rFonts w:asciiTheme="minorHAnsi" w:hAnsiTheme="minorHAnsi" w:cs="Calibri"/>
          <w:sz w:val="20"/>
          <w:szCs w:val="20"/>
        </w:rPr>
        <w:t xml:space="preserve"> </w:t>
      </w:r>
    </w:p>
    <w:p w:rsidR="00DB44F5" w:rsidRPr="005F25C9" w:rsidRDefault="00DB44F5" w:rsidP="00F154B0">
      <w:pPr>
        <w:pStyle w:val="Paragrafoelenco"/>
        <w:numPr>
          <w:ilvl w:val="0"/>
          <w:numId w:val="32"/>
        </w:numPr>
        <w:spacing w:after="0" w:line="240" w:lineRule="auto"/>
        <w:ind w:left="426" w:hanging="284"/>
        <w:jc w:val="both"/>
        <w:rPr>
          <w:rFonts w:asciiTheme="minorHAnsi" w:hAnsiTheme="minorHAnsi" w:cs="Calibri"/>
          <w:sz w:val="20"/>
          <w:szCs w:val="20"/>
        </w:rPr>
      </w:pPr>
      <w:r w:rsidRPr="005F25C9">
        <w:rPr>
          <w:rFonts w:asciiTheme="minorHAnsi" w:hAnsiTheme="minorHAnsi" w:cs="Calibri"/>
          <w:sz w:val="20"/>
          <w:szCs w:val="20"/>
        </w:rPr>
        <w:t xml:space="preserve">prolungamento della validità del documento </w:t>
      </w:r>
      <w:r w:rsidR="00A5067C">
        <w:rPr>
          <w:rFonts w:asciiTheme="minorHAnsi" w:hAnsiTheme="minorHAnsi" w:cs="Calibri"/>
          <w:sz w:val="20"/>
          <w:szCs w:val="20"/>
        </w:rPr>
        <w:t>con</w:t>
      </w:r>
      <w:r w:rsidRPr="005F25C9">
        <w:rPr>
          <w:rFonts w:asciiTheme="minorHAnsi" w:hAnsiTheme="minorHAnsi" w:cs="Calibri"/>
          <w:sz w:val="20"/>
          <w:szCs w:val="20"/>
        </w:rPr>
        <w:t xml:space="preserve"> apposizione della marca temporale al pacchetto di archiviazione;</w:t>
      </w:r>
    </w:p>
    <w:p w:rsidR="009258B1" w:rsidRPr="005F25C9" w:rsidRDefault="00E30481" w:rsidP="00F154B0">
      <w:pPr>
        <w:pStyle w:val="Paragrafoelenco"/>
        <w:numPr>
          <w:ilvl w:val="0"/>
          <w:numId w:val="32"/>
        </w:numPr>
        <w:spacing w:after="0" w:line="240" w:lineRule="auto"/>
        <w:ind w:left="426" w:hanging="284"/>
        <w:jc w:val="both"/>
        <w:rPr>
          <w:rFonts w:asciiTheme="minorHAnsi" w:hAnsiTheme="minorHAnsi" w:cs="Calibri"/>
          <w:sz w:val="20"/>
          <w:szCs w:val="20"/>
        </w:rPr>
      </w:pPr>
      <w:r w:rsidRPr="005F25C9">
        <w:rPr>
          <w:rFonts w:asciiTheme="minorHAnsi" w:hAnsiTheme="minorHAnsi" w:cs="Calibri"/>
          <w:sz w:val="20"/>
          <w:szCs w:val="20"/>
        </w:rPr>
        <w:t>v</w:t>
      </w:r>
      <w:r w:rsidR="009258B1" w:rsidRPr="005F25C9">
        <w:rPr>
          <w:rFonts w:asciiTheme="minorHAnsi" w:hAnsiTheme="minorHAnsi" w:cs="Calibri"/>
          <w:sz w:val="20"/>
          <w:szCs w:val="20"/>
        </w:rPr>
        <w:t>ersamento multicanale dei documenti da sottoporre in conservazione</w:t>
      </w:r>
      <w:r w:rsidR="009B53D2">
        <w:rPr>
          <w:rFonts w:asciiTheme="minorHAnsi" w:hAnsiTheme="minorHAnsi" w:cs="Calibri"/>
          <w:sz w:val="20"/>
          <w:szCs w:val="20"/>
        </w:rPr>
        <w:t>;</w:t>
      </w:r>
    </w:p>
    <w:p w:rsidR="00DB44F5" w:rsidRPr="005F25C9" w:rsidRDefault="00DB44F5" w:rsidP="00F154B0">
      <w:pPr>
        <w:pStyle w:val="Paragrafoelenco"/>
        <w:numPr>
          <w:ilvl w:val="0"/>
          <w:numId w:val="32"/>
        </w:numPr>
        <w:spacing w:after="0" w:line="240" w:lineRule="auto"/>
        <w:ind w:left="426" w:hanging="284"/>
        <w:jc w:val="both"/>
        <w:rPr>
          <w:rFonts w:asciiTheme="minorHAnsi" w:hAnsiTheme="minorHAnsi" w:cs="Calibri"/>
          <w:sz w:val="20"/>
          <w:szCs w:val="20"/>
        </w:rPr>
      </w:pPr>
      <w:r w:rsidRPr="005F25C9">
        <w:rPr>
          <w:rFonts w:asciiTheme="minorHAnsi" w:hAnsiTheme="minorHAnsi" w:cs="Calibri"/>
          <w:sz w:val="20"/>
          <w:szCs w:val="20"/>
        </w:rPr>
        <w:t>accesso diretto tramite interfaccia</w:t>
      </w:r>
      <w:r w:rsidR="00823AE7" w:rsidRPr="005F25C9">
        <w:rPr>
          <w:rFonts w:asciiTheme="minorHAnsi" w:hAnsiTheme="minorHAnsi" w:cs="Calibri"/>
          <w:sz w:val="20"/>
          <w:szCs w:val="20"/>
        </w:rPr>
        <w:t xml:space="preserve"> Web sicura</w:t>
      </w:r>
      <w:r w:rsidRPr="005F25C9">
        <w:rPr>
          <w:rFonts w:asciiTheme="minorHAnsi" w:hAnsiTheme="minorHAnsi" w:cs="Calibri"/>
          <w:sz w:val="20"/>
          <w:szCs w:val="20"/>
        </w:rPr>
        <w:t xml:space="preserve"> ai documenti informatici conservati</w:t>
      </w:r>
      <w:r w:rsidR="009B53D2">
        <w:rPr>
          <w:rFonts w:asciiTheme="minorHAnsi" w:hAnsiTheme="minorHAnsi" w:cs="Calibri"/>
          <w:sz w:val="20"/>
          <w:szCs w:val="20"/>
        </w:rPr>
        <w:t>,</w:t>
      </w:r>
    </w:p>
    <w:p w:rsidR="00DB44F5" w:rsidRPr="005F25C9" w:rsidRDefault="00DB44F5" w:rsidP="00F154B0">
      <w:pPr>
        <w:pStyle w:val="Paragrafoelenco"/>
        <w:numPr>
          <w:ilvl w:val="0"/>
          <w:numId w:val="32"/>
        </w:numPr>
        <w:spacing w:after="0" w:line="240" w:lineRule="auto"/>
        <w:ind w:left="426" w:hanging="284"/>
        <w:jc w:val="both"/>
        <w:rPr>
          <w:rFonts w:asciiTheme="minorHAnsi" w:hAnsiTheme="minorHAnsi" w:cs="Calibri"/>
          <w:sz w:val="20"/>
          <w:szCs w:val="20"/>
        </w:rPr>
      </w:pPr>
      <w:r w:rsidRPr="005F25C9">
        <w:rPr>
          <w:rFonts w:asciiTheme="minorHAnsi" w:hAnsiTheme="minorHAnsi" w:cs="Calibri"/>
          <w:sz w:val="20"/>
          <w:szCs w:val="20"/>
        </w:rPr>
        <w:t>totale sicurezza nella trasmissione dei documenti informatici da sottoporre a  conservazione;</w:t>
      </w:r>
    </w:p>
    <w:p w:rsidR="00DB44F5" w:rsidRPr="005F25C9" w:rsidRDefault="00DB44F5" w:rsidP="00F154B0">
      <w:pPr>
        <w:pStyle w:val="Paragrafoelenco"/>
        <w:numPr>
          <w:ilvl w:val="0"/>
          <w:numId w:val="32"/>
        </w:numPr>
        <w:spacing w:after="0" w:line="240" w:lineRule="auto"/>
        <w:ind w:left="426" w:hanging="284"/>
        <w:jc w:val="both"/>
        <w:rPr>
          <w:rFonts w:asciiTheme="minorHAnsi" w:hAnsiTheme="minorHAnsi" w:cs="Calibri"/>
          <w:sz w:val="20"/>
          <w:szCs w:val="20"/>
        </w:rPr>
      </w:pPr>
      <w:r w:rsidRPr="005F25C9">
        <w:rPr>
          <w:rFonts w:asciiTheme="minorHAnsi" w:hAnsiTheme="minorHAnsi" w:cs="Calibri"/>
          <w:sz w:val="20"/>
          <w:szCs w:val="20"/>
        </w:rPr>
        <w:t>completo monitoraggio delle fasi di elaborazione dei documenti;</w:t>
      </w:r>
    </w:p>
    <w:p w:rsidR="00A45782" w:rsidRPr="005F25C9" w:rsidRDefault="00A45782" w:rsidP="00F154B0">
      <w:pPr>
        <w:pStyle w:val="Paragrafoelenco"/>
        <w:numPr>
          <w:ilvl w:val="0"/>
          <w:numId w:val="32"/>
        </w:numPr>
        <w:spacing w:after="0" w:line="240" w:lineRule="auto"/>
        <w:ind w:left="426" w:hanging="284"/>
        <w:jc w:val="both"/>
        <w:rPr>
          <w:rFonts w:asciiTheme="minorHAnsi" w:hAnsiTheme="minorHAnsi"/>
          <w:sz w:val="20"/>
          <w:szCs w:val="20"/>
        </w:rPr>
      </w:pPr>
      <w:r w:rsidRPr="005F25C9">
        <w:rPr>
          <w:rFonts w:asciiTheme="minorHAnsi" w:hAnsiTheme="minorHAnsi" w:cs="Calibri"/>
          <w:sz w:val="20"/>
          <w:szCs w:val="20"/>
        </w:rPr>
        <w:t>gestione degli utenti con possibilità di autorizzare l’accesso solo alle classi documentali di competenza</w:t>
      </w:r>
      <w:r w:rsidR="009B53D2">
        <w:rPr>
          <w:rFonts w:asciiTheme="minorHAnsi" w:hAnsiTheme="minorHAnsi" w:cs="Calibri"/>
          <w:sz w:val="20"/>
          <w:szCs w:val="20"/>
        </w:rPr>
        <w:t>;</w:t>
      </w:r>
    </w:p>
    <w:p w:rsidR="00170575" w:rsidRPr="005F25C9" w:rsidRDefault="00F17C7C" w:rsidP="00F154B0">
      <w:pPr>
        <w:pStyle w:val="Paragrafoelenco"/>
        <w:numPr>
          <w:ilvl w:val="0"/>
          <w:numId w:val="32"/>
        </w:numPr>
        <w:spacing w:after="0" w:line="240" w:lineRule="auto"/>
        <w:ind w:left="426" w:hanging="284"/>
        <w:jc w:val="both"/>
        <w:rPr>
          <w:rFonts w:asciiTheme="minorHAnsi" w:hAnsiTheme="minorHAnsi"/>
          <w:sz w:val="20"/>
          <w:szCs w:val="20"/>
        </w:rPr>
      </w:pPr>
      <w:r w:rsidRPr="005F25C9">
        <w:rPr>
          <w:rFonts w:asciiTheme="minorHAnsi" w:hAnsiTheme="minorHAnsi" w:cs="Calibri"/>
          <w:sz w:val="20"/>
          <w:szCs w:val="20"/>
        </w:rPr>
        <w:t xml:space="preserve">reportistica </w:t>
      </w:r>
      <w:r w:rsidR="00823AE7" w:rsidRPr="005F25C9">
        <w:rPr>
          <w:rFonts w:asciiTheme="minorHAnsi" w:hAnsiTheme="minorHAnsi" w:cs="Calibri"/>
          <w:sz w:val="20"/>
          <w:szCs w:val="20"/>
        </w:rPr>
        <w:t xml:space="preserve">relativa allo status di utilizzo del servizio </w:t>
      </w:r>
      <w:r w:rsidR="008406B6" w:rsidRPr="005F25C9">
        <w:rPr>
          <w:rFonts w:asciiTheme="minorHAnsi" w:hAnsiTheme="minorHAnsi"/>
          <w:sz w:val="20"/>
          <w:szCs w:val="20"/>
        </w:rPr>
        <w:t xml:space="preserve"> </w:t>
      </w:r>
      <w:r w:rsidR="008406B6" w:rsidRPr="005F25C9">
        <w:rPr>
          <w:rFonts w:asciiTheme="minorHAnsi" w:hAnsiTheme="minorHAnsi" w:cs="Calibri"/>
          <w:sz w:val="20"/>
          <w:szCs w:val="20"/>
        </w:rPr>
        <w:t>DocFl</w:t>
      </w:r>
      <w:r w:rsidR="00A45782" w:rsidRPr="005F25C9">
        <w:rPr>
          <w:rFonts w:asciiTheme="minorHAnsi" w:hAnsiTheme="minorHAnsi" w:cs="Calibri"/>
          <w:sz w:val="20"/>
          <w:szCs w:val="20"/>
        </w:rPr>
        <w:t>y</w:t>
      </w:r>
      <w:r w:rsidR="00D751D9">
        <w:rPr>
          <w:rFonts w:asciiTheme="minorHAnsi" w:hAnsiTheme="minorHAnsi" w:cs="Calibri"/>
          <w:sz w:val="20"/>
          <w:szCs w:val="20"/>
        </w:rPr>
        <w:t>.</w:t>
      </w:r>
    </w:p>
    <w:p w:rsidR="00622E8C" w:rsidRDefault="00F460FD" w:rsidP="001068C7">
      <w:pPr>
        <w:spacing w:after="0" w:line="240" w:lineRule="auto"/>
        <w:jc w:val="both"/>
        <w:rPr>
          <w:rFonts w:cs="Calibri"/>
          <w:sz w:val="20"/>
          <w:szCs w:val="20"/>
        </w:rPr>
      </w:pPr>
      <w:r w:rsidRPr="005F25C9">
        <w:rPr>
          <w:rFonts w:cs="Calibri"/>
          <w:sz w:val="20"/>
          <w:szCs w:val="20"/>
        </w:rPr>
        <w:t>Tramite DocFly è possibile conservare corret</w:t>
      </w:r>
      <w:r w:rsidR="00622E8C">
        <w:rPr>
          <w:rFonts w:cs="Calibri"/>
          <w:sz w:val="20"/>
          <w:szCs w:val="20"/>
        </w:rPr>
        <w:t>tamente documenti di vario tipo: Amministrativi, a rilevanza tributaria, documenti generici e messaggi PEC.</w:t>
      </w:r>
    </w:p>
    <w:p w:rsidR="00170575" w:rsidRPr="005F25C9" w:rsidRDefault="00455DDA" w:rsidP="00D751D9">
      <w:pPr>
        <w:tabs>
          <w:tab w:val="center" w:pos="4819"/>
        </w:tabs>
        <w:spacing w:before="60" w:after="0" w:line="240" w:lineRule="auto"/>
        <w:jc w:val="both"/>
        <w:rPr>
          <w:rFonts w:cs="Calibri"/>
          <w:b/>
          <w:szCs w:val="20"/>
        </w:rPr>
      </w:pPr>
      <w:r>
        <w:rPr>
          <w:rFonts w:cs="Calibri"/>
          <w:b/>
          <w:szCs w:val="20"/>
        </w:rPr>
        <w:t xml:space="preserve">2.2 </w:t>
      </w:r>
      <w:r w:rsidR="00170575" w:rsidRPr="005F25C9">
        <w:rPr>
          <w:rFonts w:cs="Calibri"/>
          <w:b/>
          <w:szCs w:val="20"/>
        </w:rPr>
        <w:t>Formati gestiti</w:t>
      </w:r>
    </w:p>
    <w:p w:rsidR="00823AE7" w:rsidRPr="005F25C9" w:rsidRDefault="00170575" w:rsidP="001068C7">
      <w:pPr>
        <w:spacing w:after="0" w:line="240" w:lineRule="auto"/>
        <w:jc w:val="both"/>
        <w:rPr>
          <w:rFonts w:cs="Calibri"/>
          <w:sz w:val="20"/>
          <w:szCs w:val="20"/>
        </w:rPr>
      </w:pPr>
      <w:r w:rsidRPr="005F25C9">
        <w:rPr>
          <w:rFonts w:cs="Calibri"/>
          <w:sz w:val="20"/>
          <w:szCs w:val="20"/>
        </w:rPr>
        <w:t xml:space="preserve">In linea con </w:t>
      </w:r>
      <w:r w:rsidR="00A37EF7" w:rsidRPr="005F25C9">
        <w:rPr>
          <w:rFonts w:cs="Calibri"/>
          <w:sz w:val="20"/>
          <w:szCs w:val="20"/>
        </w:rPr>
        <w:t>la normativa vigente</w:t>
      </w:r>
      <w:r w:rsidRPr="005F25C9">
        <w:rPr>
          <w:rFonts w:cs="Calibri"/>
          <w:sz w:val="20"/>
          <w:szCs w:val="20"/>
        </w:rPr>
        <w:t xml:space="preserve"> il sistema </w:t>
      </w:r>
      <w:r w:rsidR="00F460FD" w:rsidRPr="005F25C9">
        <w:rPr>
          <w:rFonts w:cs="Calibri"/>
          <w:sz w:val="20"/>
          <w:szCs w:val="20"/>
        </w:rPr>
        <w:t xml:space="preserve">consente la conservazione dei seguenti formati </w:t>
      </w:r>
      <w:r w:rsidRPr="005F25C9">
        <w:rPr>
          <w:rFonts w:cs="Calibri"/>
          <w:sz w:val="20"/>
          <w:szCs w:val="20"/>
        </w:rPr>
        <w:t>:</w:t>
      </w:r>
      <w:r w:rsidR="00CF3EC3" w:rsidRPr="005F25C9">
        <w:rPr>
          <w:rFonts w:cs="Calibri"/>
          <w:sz w:val="20"/>
          <w:szCs w:val="20"/>
        </w:rPr>
        <w:t xml:space="preserve">  </w:t>
      </w:r>
      <w:r w:rsidR="00B005DD" w:rsidRPr="005F25C9">
        <w:rPr>
          <w:rFonts w:cs="Calibri"/>
          <w:sz w:val="20"/>
          <w:szCs w:val="20"/>
        </w:rPr>
        <w:t>PDF/PDF-A,</w:t>
      </w:r>
      <w:r w:rsidR="00CF3EC3" w:rsidRPr="005F25C9">
        <w:rPr>
          <w:rFonts w:cs="Calibri"/>
          <w:sz w:val="20"/>
          <w:szCs w:val="20"/>
        </w:rPr>
        <w:t>TIF,</w:t>
      </w:r>
      <w:r w:rsidRPr="005F25C9">
        <w:rPr>
          <w:rFonts w:cs="Calibri"/>
          <w:sz w:val="20"/>
          <w:szCs w:val="20"/>
        </w:rPr>
        <w:t xml:space="preserve"> JPG</w:t>
      </w:r>
      <w:r w:rsidR="00CF3EC3" w:rsidRPr="005F25C9">
        <w:rPr>
          <w:rFonts w:cs="Calibri"/>
          <w:sz w:val="20"/>
          <w:szCs w:val="20"/>
        </w:rPr>
        <w:t>,</w:t>
      </w:r>
      <w:r w:rsidRPr="005F25C9">
        <w:rPr>
          <w:rFonts w:cs="Calibri"/>
          <w:sz w:val="20"/>
          <w:szCs w:val="20"/>
        </w:rPr>
        <w:t xml:space="preserve"> Office Open XML (OOXML)</w:t>
      </w:r>
      <w:r w:rsidR="00CF3EC3" w:rsidRPr="005F25C9">
        <w:rPr>
          <w:rFonts w:cs="Calibri"/>
          <w:sz w:val="20"/>
          <w:szCs w:val="20"/>
        </w:rPr>
        <w:t>,</w:t>
      </w:r>
      <w:r w:rsidR="00C51507">
        <w:rPr>
          <w:rFonts w:cs="Calibri"/>
          <w:sz w:val="20"/>
          <w:szCs w:val="20"/>
        </w:rPr>
        <w:t xml:space="preserve"> </w:t>
      </w:r>
      <w:r w:rsidRPr="005F25C9">
        <w:rPr>
          <w:rFonts w:cs="Calibri"/>
          <w:sz w:val="20"/>
          <w:szCs w:val="20"/>
        </w:rPr>
        <w:t>ODF (Open Document Format)</w:t>
      </w:r>
      <w:r w:rsidR="00CF3EC3" w:rsidRPr="005F25C9">
        <w:rPr>
          <w:rFonts w:cs="Calibri"/>
          <w:sz w:val="20"/>
          <w:szCs w:val="20"/>
        </w:rPr>
        <w:t>,</w:t>
      </w:r>
      <w:r w:rsidRPr="005F25C9">
        <w:rPr>
          <w:rFonts w:cs="Calibri"/>
          <w:sz w:val="20"/>
          <w:szCs w:val="20"/>
        </w:rPr>
        <w:t xml:space="preserve"> XML</w:t>
      </w:r>
      <w:r w:rsidR="00CF3EC3" w:rsidRPr="005F25C9">
        <w:rPr>
          <w:rFonts w:cs="Calibri"/>
          <w:sz w:val="20"/>
          <w:szCs w:val="20"/>
        </w:rPr>
        <w:t>,</w:t>
      </w:r>
      <w:r w:rsidRPr="005F25C9">
        <w:rPr>
          <w:rFonts w:cs="Calibri"/>
          <w:sz w:val="20"/>
          <w:szCs w:val="20"/>
        </w:rPr>
        <w:t xml:space="preserve"> TXT</w:t>
      </w:r>
      <w:r w:rsidR="00823AE7" w:rsidRPr="005F25C9">
        <w:rPr>
          <w:rFonts w:cs="Calibri"/>
          <w:sz w:val="20"/>
          <w:szCs w:val="20"/>
        </w:rPr>
        <w:t>, formati messaggi di posta elettronica .</w:t>
      </w:r>
    </w:p>
    <w:p w:rsidR="00170575" w:rsidRPr="005F25C9" w:rsidRDefault="00455DDA" w:rsidP="00D751D9">
      <w:pPr>
        <w:tabs>
          <w:tab w:val="center" w:pos="4819"/>
        </w:tabs>
        <w:spacing w:before="60" w:after="0" w:line="240" w:lineRule="auto"/>
        <w:jc w:val="both"/>
        <w:rPr>
          <w:rFonts w:cs="Calibri"/>
          <w:b/>
          <w:szCs w:val="20"/>
        </w:rPr>
      </w:pPr>
      <w:r>
        <w:rPr>
          <w:rFonts w:cs="Calibri"/>
          <w:b/>
          <w:szCs w:val="20"/>
        </w:rPr>
        <w:t xml:space="preserve">2.3 </w:t>
      </w:r>
      <w:r w:rsidR="00170575" w:rsidRPr="005F25C9">
        <w:rPr>
          <w:rFonts w:cs="Calibri"/>
          <w:b/>
          <w:szCs w:val="20"/>
        </w:rPr>
        <w:t>Metadati</w:t>
      </w:r>
    </w:p>
    <w:p w:rsidR="00F460FD" w:rsidRPr="005F25C9" w:rsidRDefault="00242311" w:rsidP="001068C7">
      <w:pPr>
        <w:spacing w:after="0" w:line="240" w:lineRule="auto"/>
        <w:jc w:val="both"/>
        <w:rPr>
          <w:rFonts w:cs="Calibri"/>
          <w:sz w:val="20"/>
          <w:szCs w:val="20"/>
        </w:rPr>
      </w:pPr>
      <w:r w:rsidRPr="005F25C9">
        <w:rPr>
          <w:rFonts w:cs="Calibri"/>
          <w:sz w:val="20"/>
          <w:szCs w:val="20"/>
        </w:rPr>
        <w:t xml:space="preserve">La normativa vigente esplicita i metadati minimi da associare a qualsiasi documento informatico, ovvero, gli indici che devono essere </w:t>
      </w:r>
      <w:r w:rsidR="00622E8C">
        <w:rPr>
          <w:rFonts w:cs="Calibri"/>
          <w:sz w:val="20"/>
          <w:szCs w:val="20"/>
        </w:rPr>
        <w:t xml:space="preserve">ad esso </w:t>
      </w:r>
      <w:r w:rsidRPr="005F25C9">
        <w:rPr>
          <w:rFonts w:cs="Calibri"/>
          <w:sz w:val="20"/>
          <w:szCs w:val="20"/>
        </w:rPr>
        <w:t xml:space="preserve">associati, a prescindere dalla specializzazione che questo assume (amministrativo, fiscale, ecc.).  </w:t>
      </w:r>
    </w:p>
    <w:p w:rsidR="00170575" w:rsidRPr="005F25C9" w:rsidRDefault="00F460FD" w:rsidP="001068C7">
      <w:pPr>
        <w:spacing w:after="0" w:line="240" w:lineRule="auto"/>
        <w:jc w:val="both"/>
        <w:rPr>
          <w:rFonts w:cs="Calibri"/>
          <w:sz w:val="20"/>
          <w:szCs w:val="20"/>
        </w:rPr>
      </w:pPr>
      <w:r w:rsidRPr="005F25C9">
        <w:rPr>
          <w:rFonts w:cs="Calibri"/>
          <w:sz w:val="20"/>
          <w:szCs w:val="20"/>
        </w:rPr>
        <w:t xml:space="preserve">Oltre a quanto previsto dalla normativa è possibile specificare ulteriori </w:t>
      </w:r>
      <w:r w:rsidR="00242311" w:rsidRPr="005F25C9">
        <w:rPr>
          <w:rFonts w:cs="Calibri"/>
          <w:sz w:val="20"/>
          <w:szCs w:val="20"/>
        </w:rPr>
        <w:t xml:space="preserve">metadati da associare ai documenti quali, ad esempio, il numero delle pagine, l’anno, il periodo d’imposta, ecc.. Tali ulteriori metadati </w:t>
      </w:r>
      <w:r w:rsidRPr="005F25C9">
        <w:rPr>
          <w:rFonts w:cs="Calibri"/>
          <w:sz w:val="20"/>
          <w:szCs w:val="20"/>
        </w:rPr>
        <w:t xml:space="preserve">sono </w:t>
      </w:r>
      <w:r w:rsidR="00242311" w:rsidRPr="005F25C9">
        <w:rPr>
          <w:rFonts w:cs="Calibri"/>
          <w:sz w:val="20"/>
          <w:szCs w:val="20"/>
        </w:rPr>
        <w:t xml:space="preserve"> oggetto di indicizzazione da parte del sistema ed  </w:t>
      </w:r>
      <w:r w:rsidRPr="005F25C9">
        <w:rPr>
          <w:rFonts w:cs="Calibri"/>
          <w:sz w:val="20"/>
          <w:szCs w:val="20"/>
        </w:rPr>
        <w:t xml:space="preserve">costituiscono </w:t>
      </w:r>
      <w:r w:rsidR="00242311" w:rsidRPr="005F25C9">
        <w:rPr>
          <w:rFonts w:cs="Calibri"/>
          <w:sz w:val="20"/>
          <w:szCs w:val="20"/>
        </w:rPr>
        <w:t>nuove chiavi di interrogazione e ricerca</w:t>
      </w:r>
      <w:r w:rsidRPr="005F25C9">
        <w:rPr>
          <w:rFonts w:cs="Calibri"/>
          <w:sz w:val="20"/>
          <w:szCs w:val="20"/>
        </w:rPr>
        <w:t>.</w:t>
      </w:r>
    </w:p>
    <w:p w:rsidR="00B72B92" w:rsidRPr="005F25C9" w:rsidRDefault="00455DDA" w:rsidP="00D751D9">
      <w:pPr>
        <w:tabs>
          <w:tab w:val="center" w:pos="4819"/>
        </w:tabs>
        <w:spacing w:before="60" w:after="0" w:line="240" w:lineRule="auto"/>
        <w:jc w:val="both"/>
        <w:rPr>
          <w:rFonts w:cs="Calibri"/>
          <w:b/>
          <w:szCs w:val="20"/>
        </w:rPr>
      </w:pPr>
      <w:r>
        <w:rPr>
          <w:rFonts w:cs="Calibri"/>
          <w:b/>
          <w:szCs w:val="20"/>
        </w:rPr>
        <w:t xml:space="preserve">2.4 </w:t>
      </w:r>
      <w:r w:rsidR="00B72B92" w:rsidRPr="005F25C9">
        <w:rPr>
          <w:rFonts w:cs="Calibri"/>
          <w:b/>
          <w:szCs w:val="20"/>
        </w:rPr>
        <w:t xml:space="preserve">Canali di acquisizione dei documenti </w:t>
      </w:r>
    </w:p>
    <w:p w:rsidR="00B72B92" w:rsidRPr="00A5067C" w:rsidRDefault="00F460FD" w:rsidP="00B72B92">
      <w:pPr>
        <w:spacing w:after="0" w:line="240" w:lineRule="auto"/>
        <w:jc w:val="both"/>
        <w:rPr>
          <w:rFonts w:cs="Calibri"/>
          <w:sz w:val="20"/>
          <w:szCs w:val="20"/>
        </w:rPr>
      </w:pPr>
      <w:r w:rsidRPr="00A5067C">
        <w:rPr>
          <w:rFonts w:cs="Calibri"/>
          <w:sz w:val="20"/>
          <w:szCs w:val="20"/>
        </w:rPr>
        <w:t xml:space="preserve">I canali di versamento </w:t>
      </w:r>
      <w:r w:rsidR="00200A32" w:rsidRPr="00A5067C">
        <w:rPr>
          <w:rFonts w:cs="Calibri"/>
          <w:sz w:val="20"/>
          <w:szCs w:val="20"/>
        </w:rPr>
        <w:t xml:space="preserve">sicuri </w:t>
      </w:r>
      <w:r w:rsidRPr="00A5067C">
        <w:rPr>
          <w:rFonts w:cs="Calibri"/>
          <w:sz w:val="20"/>
          <w:szCs w:val="20"/>
        </w:rPr>
        <w:t>che il sistema mette a disposizione al fine di ricevere la</w:t>
      </w:r>
      <w:r w:rsidR="00B72B92" w:rsidRPr="00A5067C">
        <w:rPr>
          <w:rFonts w:cs="Calibri"/>
          <w:sz w:val="20"/>
          <w:szCs w:val="20"/>
        </w:rPr>
        <w:t xml:space="preserve"> documentazione soggetta a conservazione</w:t>
      </w:r>
      <w:r w:rsidR="00A45782" w:rsidRPr="00A5067C">
        <w:rPr>
          <w:rFonts w:cs="Calibri"/>
          <w:sz w:val="20"/>
          <w:szCs w:val="20"/>
        </w:rPr>
        <w:t xml:space="preserve"> </w:t>
      </w:r>
      <w:r w:rsidRPr="00A5067C">
        <w:rPr>
          <w:rFonts w:cs="Calibri"/>
          <w:sz w:val="20"/>
          <w:szCs w:val="20"/>
        </w:rPr>
        <w:t xml:space="preserve">sono </w:t>
      </w:r>
      <w:r w:rsidR="00B72B92" w:rsidRPr="00A5067C">
        <w:rPr>
          <w:rFonts w:cs="Calibri"/>
          <w:sz w:val="20"/>
          <w:szCs w:val="20"/>
        </w:rPr>
        <w:t>:  web services , ftp , http.</w:t>
      </w:r>
    </w:p>
    <w:p w:rsidR="00A5067C" w:rsidRPr="00A5067C" w:rsidRDefault="00B72B92" w:rsidP="00A5067C">
      <w:pPr>
        <w:pStyle w:val="Paragrafoelenco"/>
        <w:numPr>
          <w:ilvl w:val="0"/>
          <w:numId w:val="32"/>
        </w:numPr>
        <w:spacing w:after="0" w:line="240" w:lineRule="auto"/>
        <w:ind w:left="426" w:hanging="284"/>
        <w:jc w:val="both"/>
        <w:rPr>
          <w:rFonts w:asciiTheme="minorHAnsi" w:hAnsiTheme="minorHAnsi" w:cs="Calibri"/>
          <w:sz w:val="20"/>
          <w:szCs w:val="20"/>
        </w:rPr>
      </w:pPr>
      <w:r w:rsidRPr="00A5067C">
        <w:rPr>
          <w:rFonts w:asciiTheme="minorHAnsi" w:hAnsiTheme="minorHAnsi" w:cs="Calibri"/>
          <w:sz w:val="20"/>
          <w:szCs w:val="20"/>
          <w:u w:val="single"/>
        </w:rPr>
        <w:t>Web Services</w:t>
      </w:r>
      <w:r w:rsidRPr="00A5067C">
        <w:rPr>
          <w:rFonts w:asciiTheme="minorHAnsi" w:hAnsiTheme="minorHAnsi" w:cs="Calibri"/>
          <w:sz w:val="20"/>
          <w:szCs w:val="20"/>
        </w:rPr>
        <w:t>:</w:t>
      </w:r>
      <w:r w:rsidR="00A5067C" w:rsidRPr="00A5067C">
        <w:rPr>
          <w:rFonts w:asciiTheme="minorHAnsi" w:hAnsiTheme="minorHAnsi" w:cs="Calibri"/>
          <w:sz w:val="20"/>
          <w:szCs w:val="20"/>
        </w:rPr>
        <w:t xml:space="preserve"> </w:t>
      </w:r>
      <w:r w:rsidR="00200A32" w:rsidRPr="00A5067C">
        <w:rPr>
          <w:rFonts w:asciiTheme="minorHAnsi" w:hAnsiTheme="minorHAnsi" w:cs="Calibri"/>
          <w:sz w:val="20"/>
          <w:szCs w:val="20"/>
        </w:rPr>
        <w:t>è il canale preferenziale per integrare le applicazioni ed i sistemi del cliente con il sistema di conservazione. Attraverso le interfacce disponibili è possibile sia trasferire documenti sia interrogare il sistema per reperire lo stato dei documenti messi in conservazione</w:t>
      </w:r>
      <w:r w:rsidR="00A5067C" w:rsidRPr="00A5067C">
        <w:rPr>
          <w:rFonts w:asciiTheme="minorHAnsi" w:hAnsiTheme="minorHAnsi" w:cs="Calibri"/>
          <w:sz w:val="20"/>
          <w:szCs w:val="20"/>
        </w:rPr>
        <w:t>.</w:t>
      </w:r>
    </w:p>
    <w:p w:rsidR="00A5067C" w:rsidRPr="00A5067C" w:rsidRDefault="00B72B92" w:rsidP="00A5067C">
      <w:pPr>
        <w:pStyle w:val="Paragrafoelenco"/>
        <w:numPr>
          <w:ilvl w:val="0"/>
          <w:numId w:val="32"/>
        </w:numPr>
        <w:spacing w:after="0" w:line="240" w:lineRule="auto"/>
        <w:ind w:left="426" w:hanging="284"/>
        <w:jc w:val="both"/>
        <w:rPr>
          <w:rFonts w:asciiTheme="minorHAnsi" w:hAnsiTheme="minorHAnsi" w:cs="Calibri"/>
          <w:sz w:val="20"/>
          <w:szCs w:val="20"/>
        </w:rPr>
      </w:pPr>
      <w:r w:rsidRPr="00A5067C">
        <w:rPr>
          <w:rFonts w:asciiTheme="minorHAnsi" w:hAnsiTheme="minorHAnsi" w:cs="Calibri"/>
          <w:sz w:val="20"/>
          <w:szCs w:val="20"/>
          <w:u w:val="single"/>
        </w:rPr>
        <w:t>FTP/Cartella</w:t>
      </w:r>
      <w:r w:rsidRPr="00A5067C">
        <w:rPr>
          <w:rFonts w:asciiTheme="minorHAnsi" w:hAnsiTheme="minorHAnsi" w:cs="Calibri"/>
          <w:sz w:val="20"/>
          <w:szCs w:val="20"/>
        </w:rPr>
        <w:t>:</w:t>
      </w:r>
      <w:r w:rsidR="009B2758" w:rsidRPr="00A5067C">
        <w:rPr>
          <w:rFonts w:asciiTheme="minorHAnsi" w:hAnsiTheme="minorHAnsi" w:cs="Calibri"/>
          <w:sz w:val="20"/>
          <w:szCs w:val="20"/>
        </w:rPr>
        <w:t xml:space="preserve"> tramite questo canale è possibile </w:t>
      </w:r>
      <w:r w:rsidRPr="00A5067C">
        <w:rPr>
          <w:rFonts w:asciiTheme="minorHAnsi" w:hAnsiTheme="minorHAnsi" w:cs="Calibri"/>
          <w:sz w:val="20"/>
          <w:szCs w:val="20"/>
        </w:rPr>
        <w:t>mediante un client ftp, trasferi</w:t>
      </w:r>
      <w:r w:rsidR="009B2758" w:rsidRPr="00A5067C">
        <w:rPr>
          <w:rFonts w:asciiTheme="minorHAnsi" w:hAnsiTheme="minorHAnsi" w:cs="Calibri"/>
          <w:sz w:val="20"/>
          <w:szCs w:val="20"/>
        </w:rPr>
        <w:t xml:space="preserve">re </w:t>
      </w:r>
      <w:r w:rsidRPr="00A5067C">
        <w:rPr>
          <w:rFonts w:asciiTheme="minorHAnsi" w:hAnsiTheme="minorHAnsi" w:cs="Calibri"/>
          <w:sz w:val="20"/>
          <w:szCs w:val="20"/>
        </w:rPr>
        <w:t>i documenti in un’apposita area</w:t>
      </w:r>
      <w:r w:rsidR="009B2758" w:rsidRPr="00A5067C">
        <w:rPr>
          <w:rFonts w:asciiTheme="minorHAnsi" w:hAnsiTheme="minorHAnsi" w:cs="Calibri"/>
          <w:sz w:val="20"/>
          <w:szCs w:val="20"/>
        </w:rPr>
        <w:t xml:space="preserve"> .</w:t>
      </w:r>
      <w:r w:rsidRPr="00A5067C">
        <w:rPr>
          <w:rFonts w:asciiTheme="minorHAnsi" w:hAnsiTheme="minorHAnsi" w:cs="Calibri"/>
          <w:sz w:val="20"/>
          <w:szCs w:val="20"/>
        </w:rPr>
        <w:t>. Questa modalità consente upload di un unico file compresso (zip) contenente tutti i file del lotto di conservazione ed è particolarmente indicata per l’inoltro di grosse moli di documenti.</w:t>
      </w:r>
    </w:p>
    <w:p w:rsidR="00B72B92" w:rsidRPr="00A5067C" w:rsidRDefault="00B72B92" w:rsidP="00A5067C">
      <w:pPr>
        <w:pStyle w:val="Paragrafoelenco"/>
        <w:numPr>
          <w:ilvl w:val="0"/>
          <w:numId w:val="32"/>
        </w:numPr>
        <w:spacing w:after="0" w:line="240" w:lineRule="auto"/>
        <w:ind w:left="426" w:hanging="284"/>
        <w:jc w:val="both"/>
        <w:rPr>
          <w:rFonts w:asciiTheme="minorHAnsi" w:hAnsiTheme="minorHAnsi" w:cs="Calibri"/>
          <w:sz w:val="20"/>
          <w:szCs w:val="20"/>
        </w:rPr>
      </w:pPr>
      <w:r w:rsidRPr="00A5067C">
        <w:rPr>
          <w:rFonts w:asciiTheme="minorHAnsi" w:hAnsiTheme="minorHAnsi" w:cs="Calibri"/>
          <w:sz w:val="20"/>
          <w:szCs w:val="20"/>
          <w:u w:val="single"/>
        </w:rPr>
        <w:t>Http/Online</w:t>
      </w:r>
      <w:r w:rsidRPr="00A5067C">
        <w:rPr>
          <w:rFonts w:asciiTheme="minorHAnsi" w:hAnsiTheme="minorHAnsi" w:cs="Calibri"/>
          <w:sz w:val="20"/>
          <w:szCs w:val="20"/>
        </w:rPr>
        <w:t xml:space="preserve">:  </w:t>
      </w:r>
      <w:r w:rsidR="009B2758" w:rsidRPr="00A5067C">
        <w:rPr>
          <w:rFonts w:asciiTheme="minorHAnsi" w:hAnsiTheme="minorHAnsi" w:cs="Calibri"/>
          <w:sz w:val="20"/>
          <w:szCs w:val="20"/>
        </w:rPr>
        <w:t xml:space="preserve">tramite questo canale è possibile </w:t>
      </w:r>
      <w:r w:rsidRPr="00A5067C">
        <w:rPr>
          <w:rFonts w:asciiTheme="minorHAnsi" w:hAnsiTheme="minorHAnsi" w:cs="Calibri"/>
          <w:sz w:val="20"/>
          <w:szCs w:val="20"/>
        </w:rPr>
        <w:t xml:space="preserve"> effettuare l’upload dei singoli documenti o </w:t>
      </w:r>
      <w:r w:rsidR="009B2758" w:rsidRPr="00A5067C">
        <w:rPr>
          <w:rFonts w:asciiTheme="minorHAnsi" w:hAnsiTheme="minorHAnsi" w:cs="Calibri"/>
          <w:sz w:val="20"/>
          <w:szCs w:val="20"/>
        </w:rPr>
        <w:t>del</w:t>
      </w:r>
      <w:r w:rsidRPr="00A5067C">
        <w:rPr>
          <w:rFonts w:asciiTheme="minorHAnsi" w:hAnsiTheme="minorHAnsi" w:cs="Calibri"/>
          <w:sz w:val="20"/>
          <w:szCs w:val="20"/>
        </w:rPr>
        <w:t xml:space="preserve">l’intero archivio, tramite pannello web. </w:t>
      </w:r>
    </w:p>
    <w:p w:rsidR="002879D9" w:rsidRPr="00CD0C30" w:rsidRDefault="00455DDA" w:rsidP="00D751D9">
      <w:pPr>
        <w:tabs>
          <w:tab w:val="center" w:pos="4819"/>
        </w:tabs>
        <w:spacing w:before="60" w:after="0" w:line="240" w:lineRule="auto"/>
        <w:jc w:val="both"/>
        <w:rPr>
          <w:rFonts w:cs="Calibri"/>
          <w:b/>
          <w:szCs w:val="20"/>
        </w:rPr>
      </w:pPr>
      <w:r>
        <w:rPr>
          <w:rFonts w:cs="Calibri"/>
          <w:b/>
          <w:szCs w:val="20"/>
        </w:rPr>
        <w:t xml:space="preserve">2.5 </w:t>
      </w:r>
      <w:r w:rsidR="00B72B92" w:rsidRPr="00CD0C30">
        <w:rPr>
          <w:rFonts w:cs="Calibri"/>
          <w:b/>
          <w:szCs w:val="20"/>
        </w:rPr>
        <w:t xml:space="preserve">Processo di conservazione e </w:t>
      </w:r>
      <w:r w:rsidR="002879D9" w:rsidRPr="00CD0C30">
        <w:rPr>
          <w:rFonts w:cs="Calibri"/>
          <w:b/>
          <w:szCs w:val="20"/>
        </w:rPr>
        <w:t>condizioni di versamento</w:t>
      </w:r>
    </w:p>
    <w:p w:rsidR="00232F71" w:rsidRPr="005F25C9" w:rsidRDefault="000C2AF7" w:rsidP="00500322">
      <w:pPr>
        <w:pStyle w:val="Paragrafoelenco"/>
        <w:spacing w:line="240" w:lineRule="auto"/>
        <w:ind w:left="0"/>
        <w:jc w:val="both"/>
        <w:rPr>
          <w:rFonts w:asciiTheme="minorHAnsi" w:hAnsiTheme="minorHAnsi" w:cs="Calibri"/>
          <w:sz w:val="20"/>
          <w:szCs w:val="20"/>
        </w:rPr>
      </w:pPr>
      <w:r w:rsidRPr="005F25C9">
        <w:rPr>
          <w:rFonts w:asciiTheme="minorHAnsi" w:hAnsiTheme="minorHAnsi" w:cs="Calibri"/>
          <w:sz w:val="20"/>
          <w:szCs w:val="20"/>
        </w:rPr>
        <w:t xml:space="preserve">La ricezione dei documenti avviene </w:t>
      </w:r>
      <w:r w:rsidR="00A45782" w:rsidRPr="005F25C9">
        <w:rPr>
          <w:rFonts w:asciiTheme="minorHAnsi" w:hAnsiTheme="minorHAnsi" w:cs="Calibri"/>
          <w:sz w:val="20"/>
          <w:szCs w:val="20"/>
        </w:rPr>
        <w:t>attraverso</w:t>
      </w:r>
      <w:r w:rsidRPr="005F25C9">
        <w:rPr>
          <w:rFonts w:asciiTheme="minorHAnsi" w:hAnsiTheme="minorHAnsi" w:cs="Calibri"/>
          <w:sz w:val="20"/>
          <w:szCs w:val="20"/>
        </w:rPr>
        <w:t xml:space="preserve"> la costruzione di un pacchetto di versamento (PdV), che contiene oltre ai documenti i metadati ad essi associati (indice), il cui formato deve essere concordato con il conservatore Aruba PEC utilizzando l'apposita Scheda di Conservazione</w:t>
      </w:r>
      <w:r w:rsidRPr="005F25C9">
        <w:rPr>
          <w:rFonts w:asciiTheme="minorHAnsi" w:hAnsiTheme="minorHAnsi"/>
          <w:sz w:val="20"/>
          <w:szCs w:val="20"/>
          <w:u w:val="single"/>
        </w:rPr>
        <w:t>.</w:t>
      </w:r>
      <w:r w:rsidR="00232F71" w:rsidRPr="005F25C9">
        <w:rPr>
          <w:rFonts w:asciiTheme="minorHAnsi" w:hAnsiTheme="minorHAnsi" w:cs="Calibri"/>
          <w:sz w:val="20"/>
          <w:szCs w:val="20"/>
        </w:rPr>
        <w:t xml:space="preserve"> Fra i diversi aspetti da concordare, i principali sono: le tipologie di documenti da conservare, </w:t>
      </w:r>
      <w:r w:rsidR="00A45782" w:rsidRPr="005F25C9">
        <w:rPr>
          <w:rFonts w:asciiTheme="minorHAnsi" w:hAnsiTheme="minorHAnsi" w:cs="Calibri"/>
          <w:sz w:val="20"/>
          <w:szCs w:val="20"/>
        </w:rPr>
        <w:t xml:space="preserve">metadati, </w:t>
      </w:r>
      <w:r w:rsidR="00232F71" w:rsidRPr="005F25C9">
        <w:rPr>
          <w:rFonts w:asciiTheme="minorHAnsi" w:hAnsiTheme="minorHAnsi" w:cs="Calibri"/>
          <w:sz w:val="20"/>
          <w:szCs w:val="20"/>
        </w:rPr>
        <w:t>eventuali extrainfo, i formati da adottare per ogni classe/tipo documento, le modalità e canali di trasferimento dei documenti nell’archivio (ws, ftp,http)</w:t>
      </w:r>
      <w:r w:rsidR="00A45782" w:rsidRPr="005F25C9">
        <w:rPr>
          <w:rFonts w:asciiTheme="minorHAnsi" w:hAnsiTheme="minorHAnsi" w:cs="Calibri"/>
          <w:sz w:val="20"/>
          <w:szCs w:val="20"/>
        </w:rPr>
        <w:t xml:space="preserve"> </w:t>
      </w:r>
      <w:r w:rsidR="00232F71" w:rsidRPr="005F25C9">
        <w:rPr>
          <w:rFonts w:asciiTheme="minorHAnsi" w:hAnsiTheme="minorHAnsi" w:cs="Calibri"/>
          <w:sz w:val="20"/>
          <w:szCs w:val="20"/>
        </w:rPr>
        <w:t xml:space="preserve"> </w:t>
      </w:r>
      <w:r w:rsidR="005B5571" w:rsidRPr="005F25C9">
        <w:rPr>
          <w:rFonts w:asciiTheme="minorHAnsi" w:hAnsiTheme="minorHAnsi" w:cs="Calibri"/>
          <w:sz w:val="20"/>
          <w:szCs w:val="20"/>
        </w:rPr>
        <w:t>etc.</w:t>
      </w:r>
      <w:r w:rsidR="00A45782" w:rsidRPr="005F25C9">
        <w:rPr>
          <w:rFonts w:asciiTheme="minorHAnsi" w:hAnsiTheme="minorHAnsi" w:cs="Calibri"/>
          <w:sz w:val="20"/>
          <w:szCs w:val="20"/>
        </w:rPr>
        <w:t xml:space="preserve"> .</w:t>
      </w:r>
    </w:p>
    <w:p w:rsidR="000C2AF7" w:rsidRPr="005F25C9" w:rsidRDefault="000C2AF7" w:rsidP="00B72B92">
      <w:pPr>
        <w:pStyle w:val="Paragrafoelenco"/>
        <w:spacing w:line="240" w:lineRule="auto"/>
        <w:ind w:left="0"/>
        <w:jc w:val="both"/>
        <w:rPr>
          <w:rFonts w:asciiTheme="minorHAnsi" w:eastAsiaTheme="majorEastAsia" w:hAnsiTheme="minorHAnsi" w:cstheme="minorHAnsi"/>
          <w:bCs/>
          <w:color w:val="000000" w:themeColor="text1"/>
          <w:sz w:val="20"/>
          <w:szCs w:val="20"/>
        </w:rPr>
      </w:pPr>
      <w:r w:rsidRPr="005F25C9">
        <w:rPr>
          <w:rFonts w:asciiTheme="minorHAnsi" w:eastAsiaTheme="majorEastAsia" w:hAnsiTheme="minorHAnsi" w:cstheme="minorHAnsi"/>
          <w:bCs/>
          <w:color w:val="000000" w:themeColor="text1"/>
          <w:sz w:val="20"/>
          <w:szCs w:val="20"/>
        </w:rPr>
        <w:lastRenderedPageBreak/>
        <w:t>L’indice del pacchetto di versamento è un file .xml che contiene le infor</w:t>
      </w:r>
      <w:r w:rsidR="00455DDA">
        <w:rPr>
          <w:rFonts w:asciiTheme="minorHAnsi" w:eastAsiaTheme="majorEastAsia" w:hAnsiTheme="minorHAnsi" w:cstheme="minorHAnsi"/>
          <w:bCs/>
          <w:color w:val="000000" w:themeColor="text1"/>
          <w:sz w:val="20"/>
          <w:szCs w:val="20"/>
        </w:rPr>
        <w:t>m</w:t>
      </w:r>
      <w:r w:rsidRPr="005F25C9">
        <w:rPr>
          <w:rFonts w:asciiTheme="minorHAnsi" w:eastAsiaTheme="majorEastAsia" w:hAnsiTheme="minorHAnsi" w:cstheme="minorHAnsi"/>
          <w:bCs/>
          <w:color w:val="000000" w:themeColor="text1"/>
          <w:sz w:val="20"/>
          <w:szCs w:val="20"/>
        </w:rPr>
        <w:t>azioni caratterizzanti il pacchetto stesso quali a titolo esemplificativo ma non esaustivo : id univoco del PdV,  id univoco di ogni documento comprensivo della sua impronta e dei metadati che lo descrivono etc etc</w:t>
      </w:r>
      <w:r w:rsidR="00A45782" w:rsidRPr="005F25C9">
        <w:rPr>
          <w:rFonts w:asciiTheme="minorHAnsi" w:eastAsiaTheme="majorEastAsia" w:hAnsiTheme="minorHAnsi" w:cstheme="minorHAnsi"/>
          <w:bCs/>
          <w:color w:val="000000" w:themeColor="text1"/>
          <w:sz w:val="20"/>
          <w:szCs w:val="20"/>
        </w:rPr>
        <w:t xml:space="preserve">. . </w:t>
      </w:r>
    </w:p>
    <w:p w:rsidR="00232F71" w:rsidRDefault="005B5571" w:rsidP="00D751D9">
      <w:pPr>
        <w:pStyle w:val="Paragrafoelenco"/>
        <w:spacing w:after="0" w:line="240" w:lineRule="auto"/>
        <w:ind w:left="0"/>
        <w:jc w:val="both"/>
        <w:rPr>
          <w:rFonts w:asciiTheme="minorHAnsi" w:eastAsiaTheme="majorEastAsia" w:hAnsiTheme="minorHAnsi" w:cstheme="minorHAnsi"/>
          <w:bCs/>
          <w:color w:val="000000" w:themeColor="text1"/>
          <w:sz w:val="20"/>
          <w:szCs w:val="20"/>
        </w:rPr>
      </w:pPr>
      <w:r w:rsidRPr="005F25C9">
        <w:rPr>
          <w:rFonts w:asciiTheme="minorHAnsi" w:hAnsiTheme="minorHAnsi" w:cs="Calibri"/>
          <w:sz w:val="20"/>
          <w:szCs w:val="20"/>
        </w:rPr>
        <w:t xml:space="preserve">Il sistema di conservazione, una volta ricevuti i pacchetti di versamento, avvia da subito dei controlli di qualità circa la regolarità di formazione del pacchetto stesso nonché dei dati relativi ai documenti che formeranno oggetto di deposito. I controlli e le notifiche riguardanti </w:t>
      </w:r>
      <w:r w:rsidRPr="005F25C9">
        <w:rPr>
          <w:rFonts w:asciiTheme="minorHAnsi" w:eastAsiaTheme="majorEastAsia" w:hAnsiTheme="minorHAnsi" w:cstheme="minorHAnsi"/>
          <w:bCs/>
          <w:iCs/>
          <w:color w:val="000000" w:themeColor="text1"/>
          <w:sz w:val="20"/>
          <w:szCs w:val="20"/>
        </w:rPr>
        <w:t>l</w:t>
      </w:r>
      <w:r w:rsidRPr="005F25C9">
        <w:rPr>
          <w:rFonts w:asciiTheme="minorHAnsi" w:eastAsiaTheme="majorEastAsia" w:hAnsiTheme="minorHAnsi" w:cstheme="minorHAnsi"/>
          <w:bCs/>
          <w:color w:val="000000" w:themeColor="text1"/>
          <w:sz w:val="20"/>
          <w:szCs w:val="20"/>
        </w:rPr>
        <w:t>e diverse operazioni, che si succedono lungo il processo di conservazione, sono documentate all’interno del manuale del sistema di conservazione.</w:t>
      </w:r>
    </w:p>
    <w:p w:rsidR="008E25BF" w:rsidRPr="005F25C9" w:rsidRDefault="00D751D9" w:rsidP="00D751D9">
      <w:pPr>
        <w:tabs>
          <w:tab w:val="center" w:pos="4819"/>
        </w:tabs>
        <w:spacing w:before="60" w:after="0" w:line="240" w:lineRule="auto"/>
        <w:jc w:val="both"/>
        <w:rPr>
          <w:rFonts w:cs="Calibri"/>
          <w:b/>
          <w:szCs w:val="20"/>
        </w:rPr>
      </w:pPr>
      <w:r>
        <w:rPr>
          <w:rFonts w:cs="Calibri"/>
          <w:b/>
          <w:szCs w:val="20"/>
        </w:rPr>
        <w:t>2.6</w:t>
      </w:r>
      <w:r w:rsidR="00455DDA">
        <w:rPr>
          <w:rFonts w:cs="Calibri"/>
          <w:b/>
          <w:szCs w:val="20"/>
        </w:rPr>
        <w:t xml:space="preserve"> </w:t>
      </w:r>
      <w:r w:rsidR="00E42FCF" w:rsidRPr="005F25C9">
        <w:rPr>
          <w:rFonts w:cs="Calibri"/>
          <w:b/>
          <w:szCs w:val="20"/>
        </w:rPr>
        <w:t xml:space="preserve">Gestione e funzionalità del </w:t>
      </w:r>
      <w:r>
        <w:rPr>
          <w:rFonts w:cs="Calibri"/>
          <w:b/>
          <w:szCs w:val="20"/>
        </w:rPr>
        <w:t xml:space="preserve"> sistema di conservazione</w:t>
      </w:r>
    </w:p>
    <w:p w:rsidR="00F5122C" w:rsidRPr="00A5067C" w:rsidRDefault="00334590" w:rsidP="001068C7">
      <w:pPr>
        <w:spacing w:after="0" w:line="240" w:lineRule="auto"/>
        <w:jc w:val="both"/>
        <w:rPr>
          <w:rFonts w:cs="Calibri"/>
          <w:sz w:val="20"/>
          <w:szCs w:val="20"/>
        </w:rPr>
      </w:pPr>
      <w:r w:rsidRPr="005F25C9">
        <w:rPr>
          <w:rFonts w:cs="Calibri"/>
          <w:sz w:val="20"/>
          <w:szCs w:val="20"/>
        </w:rPr>
        <w:t xml:space="preserve">Il servizio e’ </w:t>
      </w:r>
      <w:r w:rsidR="009B2758" w:rsidRPr="005F25C9">
        <w:rPr>
          <w:rFonts w:cs="Calibri"/>
          <w:sz w:val="20"/>
          <w:szCs w:val="20"/>
        </w:rPr>
        <w:t xml:space="preserve">accessibile </w:t>
      </w:r>
      <w:r w:rsidRPr="005F25C9">
        <w:rPr>
          <w:rFonts w:cs="Calibri"/>
          <w:sz w:val="20"/>
          <w:szCs w:val="20"/>
        </w:rPr>
        <w:t xml:space="preserve"> tramite interfaccia web. In particolare, e’ previsto un pannello di gestione attraverso il quale, l’utente che accede, dispone di tutti gli strumenti utili per la gestione delle sue attività, in linea con i privi</w:t>
      </w:r>
      <w:r w:rsidR="00F5122C" w:rsidRPr="005F25C9">
        <w:rPr>
          <w:rFonts w:cs="Calibri"/>
          <w:sz w:val="20"/>
          <w:szCs w:val="20"/>
        </w:rPr>
        <w:t xml:space="preserve">legi </w:t>
      </w:r>
      <w:r w:rsidR="00A65C9A" w:rsidRPr="005F25C9">
        <w:rPr>
          <w:rFonts w:cs="Calibri"/>
          <w:sz w:val="20"/>
          <w:szCs w:val="20"/>
        </w:rPr>
        <w:t>specifici che sono stati previsti per quella utenza , tra cui</w:t>
      </w:r>
      <w:r w:rsidR="00F5122C" w:rsidRPr="005F25C9">
        <w:rPr>
          <w:rFonts w:cs="Calibri"/>
          <w:sz w:val="20"/>
          <w:szCs w:val="20"/>
        </w:rPr>
        <w:t>:</w:t>
      </w:r>
      <w:r w:rsidRPr="005F25C9">
        <w:rPr>
          <w:rFonts w:cs="Calibri"/>
          <w:sz w:val="20"/>
          <w:szCs w:val="20"/>
        </w:rPr>
        <w:t xml:space="preserve">  </w:t>
      </w:r>
    </w:p>
    <w:p w:rsidR="00992DC9" w:rsidRPr="005F25C9" w:rsidRDefault="00346C7F" w:rsidP="00F154B0">
      <w:pPr>
        <w:pStyle w:val="Paragrafoelenco"/>
        <w:numPr>
          <w:ilvl w:val="0"/>
          <w:numId w:val="35"/>
        </w:numPr>
        <w:spacing w:after="0" w:line="240" w:lineRule="auto"/>
        <w:ind w:left="426" w:hanging="284"/>
        <w:jc w:val="both"/>
        <w:rPr>
          <w:rFonts w:asciiTheme="minorHAnsi" w:hAnsiTheme="minorHAnsi" w:cs="Calibri"/>
          <w:sz w:val="20"/>
          <w:szCs w:val="20"/>
        </w:rPr>
      </w:pPr>
      <w:r w:rsidRPr="005F25C9">
        <w:rPr>
          <w:rFonts w:asciiTheme="minorHAnsi" w:hAnsiTheme="minorHAnsi" w:cs="Calibri"/>
          <w:sz w:val="20"/>
          <w:szCs w:val="20"/>
          <w:u w:val="single"/>
        </w:rPr>
        <w:t>Creazione e p</w:t>
      </w:r>
      <w:r w:rsidR="00992DC9" w:rsidRPr="005F25C9">
        <w:rPr>
          <w:rFonts w:asciiTheme="minorHAnsi" w:hAnsiTheme="minorHAnsi" w:cs="Calibri"/>
          <w:sz w:val="20"/>
          <w:szCs w:val="20"/>
          <w:u w:val="single"/>
        </w:rPr>
        <w:t>rofilazione utenti</w:t>
      </w:r>
      <w:r w:rsidR="00992DC9" w:rsidRPr="005F25C9">
        <w:rPr>
          <w:rFonts w:asciiTheme="minorHAnsi" w:hAnsiTheme="minorHAnsi" w:cs="Calibri"/>
          <w:sz w:val="20"/>
          <w:szCs w:val="20"/>
        </w:rPr>
        <w:t xml:space="preserve">: </w:t>
      </w:r>
      <w:r w:rsidR="00A65C9A" w:rsidRPr="005F25C9">
        <w:rPr>
          <w:rFonts w:asciiTheme="minorHAnsi" w:hAnsiTheme="minorHAnsi" w:cs="Calibri"/>
          <w:sz w:val="20"/>
          <w:szCs w:val="20"/>
        </w:rPr>
        <w:t>al</w:t>
      </w:r>
      <w:r w:rsidR="00344FB9" w:rsidRPr="005F25C9">
        <w:rPr>
          <w:rFonts w:asciiTheme="minorHAnsi" w:hAnsiTheme="minorHAnsi" w:cs="Calibri"/>
          <w:sz w:val="20"/>
          <w:szCs w:val="20"/>
        </w:rPr>
        <w:t>l</w:t>
      </w:r>
      <w:r w:rsidRPr="005F25C9">
        <w:rPr>
          <w:rFonts w:asciiTheme="minorHAnsi" w:hAnsiTheme="minorHAnsi" w:cs="Calibri"/>
          <w:sz w:val="20"/>
          <w:szCs w:val="20"/>
        </w:rPr>
        <w:t xml:space="preserve">’attivazione del servizio </w:t>
      </w:r>
      <w:r w:rsidR="00A65C9A" w:rsidRPr="005F25C9">
        <w:rPr>
          <w:rFonts w:asciiTheme="minorHAnsi" w:hAnsiTheme="minorHAnsi" w:cs="Calibri"/>
          <w:sz w:val="20"/>
          <w:szCs w:val="20"/>
        </w:rPr>
        <w:t xml:space="preserve">è prevista </w:t>
      </w:r>
      <w:r w:rsidRPr="005F25C9">
        <w:rPr>
          <w:rFonts w:asciiTheme="minorHAnsi" w:hAnsiTheme="minorHAnsi" w:cs="Calibri"/>
          <w:sz w:val="20"/>
          <w:szCs w:val="20"/>
        </w:rPr>
        <w:t xml:space="preserve"> la </w:t>
      </w:r>
      <w:r w:rsidR="00CF3EC3" w:rsidRPr="005F25C9">
        <w:rPr>
          <w:rFonts w:asciiTheme="minorHAnsi" w:hAnsiTheme="minorHAnsi" w:cs="Calibri"/>
          <w:sz w:val="20"/>
          <w:szCs w:val="20"/>
        </w:rPr>
        <w:t xml:space="preserve"> </w:t>
      </w:r>
      <w:r w:rsidRPr="005F25C9">
        <w:rPr>
          <w:rFonts w:asciiTheme="minorHAnsi" w:hAnsiTheme="minorHAnsi" w:cs="Calibri"/>
          <w:sz w:val="20"/>
          <w:szCs w:val="20"/>
        </w:rPr>
        <w:t xml:space="preserve">creazione di un account master che consente al </w:t>
      </w:r>
      <w:r w:rsidR="00992DC9" w:rsidRPr="005F25C9">
        <w:rPr>
          <w:rFonts w:asciiTheme="minorHAnsi" w:hAnsiTheme="minorHAnsi" w:cs="Calibri"/>
          <w:sz w:val="20"/>
          <w:szCs w:val="20"/>
        </w:rPr>
        <w:t xml:space="preserve"> </w:t>
      </w:r>
      <w:r w:rsidRPr="005F25C9">
        <w:rPr>
          <w:rFonts w:asciiTheme="minorHAnsi" w:hAnsiTheme="minorHAnsi" w:cs="Calibri"/>
          <w:sz w:val="20"/>
          <w:szCs w:val="20"/>
        </w:rPr>
        <w:t xml:space="preserve">cliente di </w:t>
      </w:r>
      <w:r w:rsidR="00136667" w:rsidRPr="005F25C9">
        <w:rPr>
          <w:rFonts w:asciiTheme="minorHAnsi" w:hAnsiTheme="minorHAnsi" w:cs="Calibri"/>
          <w:sz w:val="20"/>
          <w:szCs w:val="20"/>
        </w:rPr>
        <w:t xml:space="preserve"> </w:t>
      </w:r>
      <w:r w:rsidRPr="005F25C9">
        <w:rPr>
          <w:rFonts w:asciiTheme="minorHAnsi" w:hAnsiTheme="minorHAnsi" w:cs="Calibri"/>
          <w:sz w:val="20"/>
          <w:szCs w:val="20"/>
        </w:rPr>
        <w:t xml:space="preserve">creare e </w:t>
      </w:r>
      <w:r w:rsidR="001C3533" w:rsidRPr="005F25C9">
        <w:rPr>
          <w:rFonts w:asciiTheme="minorHAnsi" w:hAnsiTheme="minorHAnsi" w:cs="Calibri"/>
          <w:sz w:val="20"/>
          <w:szCs w:val="20"/>
        </w:rPr>
        <w:t xml:space="preserve">gestire in completa autonomia, uno o più profili,  sulla base delle utenze in suo possesso. </w:t>
      </w:r>
    </w:p>
    <w:p w:rsidR="00992DC9" w:rsidRPr="005F25C9" w:rsidRDefault="001C3533" w:rsidP="00F154B0">
      <w:pPr>
        <w:pStyle w:val="Paragrafoelenco"/>
        <w:numPr>
          <w:ilvl w:val="0"/>
          <w:numId w:val="35"/>
        </w:numPr>
        <w:spacing w:after="0" w:line="240" w:lineRule="auto"/>
        <w:ind w:left="426" w:hanging="284"/>
        <w:jc w:val="both"/>
        <w:rPr>
          <w:rFonts w:asciiTheme="minorHAnsi" w:hAnsiTheme="minorHAnsi" w:cs="Calibri"/>
          <w:sz w:val="20"/>
          <w:szCs w:val="20"/>
        </w:rPr>
      </w:pPr>
      <w:r w:rsidRPr="005F25C9">
        <w:rPr>
          <w:rFonts w:asciiTheme="minorHAnsi" w:hAnsiTheme="minorHAnsi" w:cs="Calibri"/>
          <w:sz w:val="20"/>
          <w:szCs w:val="20"/>
          <w:u w:val="single"/>
        </w:rPr>
        <w:t>Funzionalità di ricerca e download</w:t>
      </w:r>
      <w:r w:rsidR="00344FB9" w:rsidRPr="005F25C9">
        <w:rPr>
          <w:rFonts w:asciiTheme="minorHAnsi" w:hAnsiTheme="minorHAnsi" w:cs="Calibri"/>
          <w:sz w:val="20"/>
          <w:szCs w:val="20"/>
          <w:u w:val="single"/>
        </w:rPr>
        <w:t xml:space="preserve">: </w:t>
      </w:r>
      <w:r w:rsidR="00344FB9" w:rsidRPr="005F25C9">
        <w:rPr>
          <w:rFonts w:asciiTheme="minorHAnsi" w:hAnsiTheme="minorHAnsi" w:cs="Calibri"/>
          <w:sz w:val="20"/>
          <w:szCs w:val="20"/>
        </w:rPr>
        <w:t>t</w:t>
      </w:r>
      <w:r w:rsidR="00992DC9" w:rsidRPr="005F25C9">
        <w:rPr>
          <w:rFonts w:asciiTheme="minorHAnsi" w:hAnsiTheme="minorHAnsi" w:cs="Calibri"/>
          <w:sz w:val="20"/>
          <w:szCs w:val="20"/>
        </w:rPr>
        <w:t xml:space="preserve">utti i documenti archiviati e conservati possono essere </w:t>
      </w:r>
      <w:r w:rsidRPr="005F25C9">
        <w:rPr>
          <w:rFonts w:asciiTheme="minorHAnsi" w:hAnsiTheme="minorHAnsi" w:cs="Calibri"/>
          <w:sz w:val="20"/>
          <w:szCs w:val="20"/>
        </w:rPr>
        <w:t>consultati</w:t>
      </w:r>
      <w:r w:rsidR="00992DC9" w:rsidRPr="005F25C9">
        <w:rPr>
          <w:rFonts w:asciiTheme="minorHAnsi" w:hAnsiTheme="minorHAnsi" w:cs="Calibri"/>
          <w:sz w:val="20"/>
          <w:szCs w:val="20"/>
        </w:rPr>
        <w:t xml:space="preserve"> successivamente attrav</w:t>
      </w:r>
      <w:r w:rsidRPr="005F25C9">
        <w:rPr>
          <w:rFonts w:asciiTheme="minorHAnsi" w:hAnsiTheme="minorHAnsi" w:cs="Calibri"/>
          <w:sz w:val="20"/>
          <w:szCs w:val="20"/>
        </w:rPr>
        <w:t>erso le funzionalità di ricerca</w:t>
      </w:r>
      <w:r w:rsidR="00A7288E" w:rsidRPr="005F25C9">
        <w:rPr>
          <w:rFonts w:asciiTheme="minorHAnsi" w:hAnsiTheme="minorHAnsi" w:cs="Calibri"/>
          <w:sz w:val="20"/>
          <w:szCs w:val="20"/>
        </w:rPr>
        <w:t>.  L’utente può effettuare il semplice download dei documenti conservati o richiedere la produzione di un pacchetto di distribuzione a norna di legge.</w:t>
      </w:r>
    </w:p>
    <w:p w:rsidR="00272141" w:rsidRPr="005F25C9" w:rsidRDefault="00272141" w:rsidP="00F154B0">
      <w:pPr>
        <w:pStyle w:val="Paragrafoelenco"/>
        <w:numPr>
          <w:ilvl w:val="0"/>
          <w:numId w:val="35"/>
        </w:numPr>
        <w:spacing w:after="0" w:line="240" w:lineRule="auto"/>
        <w:ind w:left="426" w:hanging="284"/>
        <w:jc w:val="both"/>
        <w:rPr>
          <w:rFonts w:asciiTheme="minorHAnsi" w:hAnsiTheme="minorHAnsi" w:cs="Calibri"/>
          <w:sz w:val="20"/>
          <w:szCs w:val="20"/>
        </w:rPr>
      </w:pPr>
      <w:r w:rsidRPr="005F25C9">
        <w:rPr>
          <w:rFonts w:asciiTheme="minorHAnsi" w:hAnsiTheme="minorHAnsi" w:cs="Calibri"/>
          <w:sz w:val="20"/>
          <w:szCs w:val="20"/>
          <w:u w:val="single"/>
        </w:rPr>
        <w:t>Gestione dei processi</w:t>
      </w:r>
      <w:r w:rsidRPr="005F25C9">
        <w:rPr>
          <w:rFonts w:asciiTheme="minorHAnsi" w:hAnsiTheme="minorHAnsi" w:cs="Calibri"/>
          <w:sz w:val="20"/>
          <w:szCs w:val="20"/>
        </w:rPr>
        <w:t xml:space="preserve">: </w:t>
      </w:r>
      <w:r w:rsidR="00344FB9" w:rsidRPr="005F25C9">
        <w:rPr>
          <w:rFonts w:asciiTheme="minorHAnsi" w:hAnsiTheme="minorHAnsi" w:cs="Calibri"/>
          <w:sz w:val="20"/>
          <w:szCs w:val="20"/>
        </w:rPr>
        <w:t>d</w:t>
      </w:r>
      <w:r w:rsidRPr="005F25C9">
        <w:rPr>
          <w:rFonts w:asciiTheme="minorHAnsi" w:hAnsiTheme="minorHAnsi" w:cs="Calibri"/>
          <w:sz w:val="20"/>
          <w:szCs w:val="20"/>
        </w:rPr>
        <w:t xml:space="preserve">a pannello l’utente ha la possibilità di visualizzare lo stato reale dei processi di conservazione, incluse notifiche e log relativamente ai </w:t>
      </w:r>
      <w:r w:rsidR="001C3533" w:rsidRPr="005F25C9">
        <w:rPr>
          <w:rFonts w:asciiTheme="minorHAnsi" w:hAnsiTheme="minorHAnsi" w:cs="Calibri"/>
          <w:sz w:val="20"/>
          <w:szCs w:val="20"/>
        </w:rPr>
        <w:t>documenti</w:t>
      </w:r>
      <w:r w:rsidRPr="005F25C9">
        <w:rPr>
          <w:rFonts w:asciiTheme="minorHAnsi" w:hAnsiTheme="minorHAnsi" w:cs="Calibri"/>
          <w:sz w:val="20"/>
          <w:szCs w:val="20"/>
        </w:rPr>
        <w:t xml:space="preserve"> versati sul sistema di conservazione.</w:t>
      </w:r>
    </w:p>
    <w:p w:rsidR="005B5571" w:rsidRPr="005F25C9" w:rsidRDefault="005B5571" w:rsidP="00F154B0">
      <w:pPr>
        <w:pStyle w:val="Paragrafoelenco"/>
        <w:numPr>
          <w:ilvl w:val="0"/>
          <w:numId w:val="35"/>
        </w:numPr>
        <w:spacing w:after="0" w:line="240" w:lineRule="auto"/>
        <w:ind w:left="426" w:hanging="284"/>
        <w:jc w:val="both"/>
        <w:rPr>
          <w:rFonts w:asciiTheme="minorHAnsi" w:hAnsiTheme="minorHAnsi" w:cs="Calibri"/>
          <w:sz w:val="20"/>
          <w:szCs w:val="20"/>
        </w:rPr>
      </w:pPr>
      <w:r w:rsidRPr="005F25C9">
        <w:rPr>
          <w:rFonts w:asciiTheme="minorHAnsi" w:hAnsiTheme="minorHAnsi" w:cs="Calibri"/>
          <w:sz w:val="20"/>
          <w:szCs w:val="20"/>
        </w:rPr>
        <w:t>Notifiche: le diverse operazioni, che si succedono lungo il processo di conservazione, sono notificate in automatico dal sistema e inviate via mail (PEC)  ai riferimenti indicati dal cliente.</w:t>
      </w:r>
    </w:p>
    <w:p w:rsidR="005C42A0" w:rsidRPr="005F25C9" w:rsidRDefault="00992DC9" w:rsidP="00F154B0">
      <w:pPr>
        <w:pStyle w:val="Paragrafoelenco"/>
        <w:numPr>
          <w:ilvl w:val="0"/>
          <w:numId w:val="35"/>
        </w:numPr>
        <w:spacing w:after="0" w:line="240" w:lineRule="auto"/>
        <w:ind w:left="426" w:hanging="284"/>
        <w:jc w:val="both"/>
        <w:rPr>
          <w:rFonts w:asciiTheme="minorHAnsi" w:hAnsiTheme="minorHAnsi" w:cs="Calibri"/>
          <w:sz w:val="20"/>
          <w:szCs w:val="20"/>
        </w:rPr>
      </w:pPr>
      <w:r w:rsidRPr="005F25C9">
        <w:rPr>
          <w:rFonts w:asciiTheme="minorHAnsi" w:hAnsiTheme="minorHAnsi" w:cs="Calibri"/>
          <w:sz w:val="20"/>
          <w:szCs w:val="20"/>
          <w:u w:val="single"/>
        </w:rPr>
        <w:t>Reportistica</w:t>
      </w:r>
      <w:r w:rsidRPr="005F25C9">
        <w:rPr>
          <w:rFonts w:asciiTheme="minorHAnsi" w:hAnsiTheme="minorHAnsi" w:cs="Calibri"/>
          <w:sz w:val="20"/>
          <w:szCs w:val="20"/>
        </w:rPr>
        <w:t>:</w:t>
      </w:r>
      <w:r w:rsidRPr="005F25C9">
        <w:rPr>
          <w:rFonts w:asciiTheme="minorHAnsi" w:hAnsiTheme="minorHAnsi"/>
          <w:sz w:val="20"/>
          <w:szCs w:val="20"/>
        </w:rPr>
        <w:t xml:space="preserve"> </w:t>
      </w:r>
      <w:r w:rsidR="00344FB9" w:rsidRPr="005F25C9">
        <w:rPr>
          <w:rFonts w:asciiTheme="minorHAnsi" w:hAnsiTheme="minorHAnsi" w:cs="Calibri"/>
          <w:sz w:val="20"/>
          <w:szCs w:val="20"/>
        </w:rPr>
        <w:t xml:space="preserve">il </w:t>
      </w:r>
      <w:r w:rsidRPr="005F25C9">
        <w:rPr>
          <w:rFonts w:asciiTheme="minorHAnsi" w:hAnsiTheme="minorHAnsi" w:cs="Calibri"/>
          <w:sz w:val="20"/>
          <w:szCs w:val="20"/>
        </w:rPr>
        <w:t xml:space="preserve">sistema </w:t>
      </w:r>
      <w:r w:rsidR="00136667" w:rsidRPr="005F25C9">
        <w:rPr>
          <w:rFonts w:asciiTheme="minorHAnsi" w:hAnsiTheme="minorHAnsi" w:cs="Calibri"/>
          <w:sz w:val="20"/>
          <w:szCs w:val="20"/>
        </w:rPr>
        <w:t>permette</w:t>
      </w:r>
      <w:r w:rsidR="001C3533" w:rsidRPr="005F25C9">
        <w:rPr>
          <w:rFonts w:asciiTheme="minorHAnsi" w:hAnsiTheme="minorHAnsi" w:cs="Calibri"/>
          <w:sz w:val="20"/>
          <w:szCs w:val="20"/>
        </w:rPr>
        <w:t>,</w:t>
      </w:r>
      <w:r w:rsidR="00136667" w:rsidRPr="005F25C9">
        <w:rPr>
          <w:rFonts w:asciiTheme="minorHAnsi" w:hAnsiTheme="minorHAnsi" w:cs="Calibri"/>
          <w:sz w:val="20"/>
          <w:szCs w:val="20"/>
        </w:rPr>
        <w:t xml:space="preserve"> </w:t>
      </w:r>
      <w:r w:rsidR="001C3533" w:rsidRPr="005F25C9">
        <w:rPr>
          <w:rFonts w:asciiTheme="minorHAnsi" w:hAnsiTheme="minorHAnsi" w:cs="Calibri"/>
          <w:sz w:val="20"/>
          <w:szCs w:val="20"/>
        </w:rPr>
        <w:t>in tempo reale,</w:t>
      </w:r>
      <w:r w:rsidR="00437FC3" w:rsidRPr="005F25C9">
        <w:rPr>
          <w:rFonts w:asciiTheme="minorHAnsi" w:hAnsiTheme="minorHAnsi" w:cs="Calibri"/>
          <w:sz w:val="20"/>
          <w:szCs w:val="20"/>
        </w:rPr>
        <w:t xml:space="preserve"> di verificare </w:t>
      </w:r>
      <w:r w:rsidR="003A1FC4" w:rsidRPr="005F25C9">
        <w:rPr>
          <w:rFonts w:asciiTheme="minorHAnsi" w:hAnsiTheme="minorHAnsi" w:cs="Calibri"/>
          <w:sz w:val="20"/>
          <w:szCs w:val="20"/>
        </w:rPr>
        <w:t>l’utilizzo delle risorse</w:t>
      </w:r>
      <w:r w:rsidR="001C3533" w:rsidRPr="005F25C9">
        <w:rPr>
          <w:rFonts w:asciiTheme="minorHAnsi" w:hAnsiTheme="minorHAnsi" w:cs="Calibri"/>
          <w:sz w:val="20"/>
          <w:szCs w:val="20"/>
        </w:rPr>
        <w:t xml:space="preserve"> allocate ad uno o più archivi collegati al cliente.</w:t>
      </w:r>
      <w:r w:rsidR="00980845" w:rsidRPr="005F25C9">
        <w:rPr>
          <w:rFonts w:asciiTheme="minorHAnsi" w:hAnsiTheme="minorHAnsi" w:cs="Calibri"/>
          <w:sz w:val="20"/>
          <w:szCs w:val="20"/>
        </w:rPr>
        <w:t xml:space="preserve"> </w:t>
      </w:r>
      <w:r w:rsidR="005C42A0" w:rsidRPr="005F25C9">
        <w:rPr>
          <w:rFonts w:asciiTheme="minorHAnsi" w:hAnsiTheme="minorHAnsi" w:cs="Calibri"/>
          <w:sz w:val="20"/>
          <w:szCs w:val="20"/>
        </w:rPr>
        <w:t xml:space="preserve">Il sistema fornisce uno strumento di reportistica su base mensile, in grado di identificare per il periodo di riferimento scelto, l’allocato e consumato effettivo delle risorse. I report </w:t>
      </w:r>
      <w:r w:rsidR="001C3533" w:rsidRPr="005F25C9">
        <w:rPr>
          <w:rFonts w:asciiTheme="minorHAnsi" w:hAnsiTheme="minorHAnsi" w:cs="Calibri"/>
          <w:sz w:val="20"/>
          <w:szCs w:val="20"/>
        </w:rPr>
        <w:t>possono</w:t>
      </w:r>
      <w:r w:rsidR="005C42A0" w:rsidRPr="005F25C9">
        <w:rPr>
          <w:rFonts w:asciiTheme="minorHAnsi" w:hAnsiTheme="minorHAnsi" w:cs="Calibri"/>
          <w:sz w:val="20"/>
          <w:szCs w:val="20"/>
        </w:rPr>
        <w:t xml:space="preserve"> essere salvati e recuperati da sistema</w:t>
      </w:r>
    </w:p>
    <w:p w:rsidR="00A5067C" w:rsidRPr="00D751D9" w:rsidRDefault="00DF6E08" w:rsidP="00D751D9">
      <w:pPr>
        <w:pStyle w:val="Paragrafoelenco"/>
        <w:numPr>
          <w:ilvl w:val="0"/>
          <w:numId w:val="35"/>
        </w:numPr>
        <w:tabs>
          <w:tab w:val="center" w:pos="4819"/>
        </w:tabs>
        <w:spacing w:after="0" w:line="240" w:lineRule="auto"/>
        <w:ind w:left="426" w:hanging="284"/>
        <w:jc w:val="both"/>
        <w:rPr>
          <w:rFonts w:cs="Calibri"/>
          <w:b/>
          <w:szCs w:val="20"/>
        </w:rPr>
      </w:pPr>
      <w:r w:rsidRPr="007B3C06">
        <w:rPr>
          <w:rFonts w:asciiTheme="minorHAnsi" w:hAnsiTheme="minorHAnsi" w:cs="Calibri"/>
          <w:sz w:val="20"/>
          <w:szCs w:val="20"/>
          <w:u w:val="single"/>
        </w:rPr>
        <w:t>Alert</w:t>
      </w:r>
      <w:r w:rsidRPr="007B3C06">
        <w:rPr>
          <w:rFonts w:asciiTheme="minorHAnsi" w:hAnsiTheme="minorHAnsi" w:cs="Calibri"/>
          <w:sz w:val="20"/>
          <w:szCs w:val="20"/>
        </w:rPr>
        <w:t xml:space="preserve">: L’utente </w:t>
      </w:r>
      <w:r w:rsidR="00413F8E" w:rsidRPr="007B3C06">
        <w:rPr>
          <w:rFonts w:asciiTheme="minorHAnsi" w:hAnsiTheme="minorHAnsi" w:cs="Calibri"/>
          <w:sz w:val="20"/>
          <w:szCs w:val="20"/>
        </w:rPr>
        <w:t>riceve</w:t>
      </w:r>
      <w:r w:rsidRPr="007B3C06">
        <w:rPr>
          <w:rFonts w:asciiTheme="minorHAnsi" w:hAnsiTheme="minorHAnsi" w:cs="Calibri"/>
          <w:sz w:val="20"/>
          <w:szCs w:val="20"/>
        </w:rPr>
        <w:t xml:space="preserve"> degli alert con notifica via mail relativamente alle seguenti informazioni:</w:t>
      </w:r>
      <w:r w:rsidR="001C3533" w:rsidRPr="007B3C06">
        <w:rPr>
          <w:rFonts w:asciiTheme="minorHAnsi" w:hAnsiTheme="minorHAnsi" w:cs="Calibri"/>
          <w:sz w:val="20"/>
          <w:szCs w:val="20"/>
        </w:rPr>
        <w:t xml:space="preserve"> </w:t>
      </w:r>
      <w:r w:rsidRPr="007B3C06">
        <w:rPr>
          <w:rFonts w:asciiTheme="minorHAnsi" w:hAnsiTheme="minorHAnsi" w:cs="Calibri"/>
          <w:sz w:val="20"/>
          <w:szCs w:val="20"/>
        </w:rPr>
        <w:t>superamento livelli soglia prestabiliti</w:t>
      </w:r>
      <w:r w:rsidR="001C3533" w:rsidRPr="007B3C06">
        <w:rPr>
          <w:rFonts w:asciiTheme="minorHAnsi" w:hAnsiTheme="minorHAnsi" w:cs="Calibri"/>
          <w:sz w:val="20"/>
          <w:szCs w:val="20"/>
        </w:rPr>
        <w:t xml:space="preserve">, </w:t>
      </w:r>
      <w:r w:rsidRPr="007B3C06">
        <w:rPr>
          <w:rFonts w:asciiTheme="minorHAnsi" w:hAnsiTheme="minorHAnsi" w:cs="Calibri"/>
          <w:sz w:val="20"/>
          <w:szCs w:val="20"/>
        </w:rPr>
        <w:t xml:space="preserve"> </w:t>
      </w:r>
      <w:r w:rsidR="00DC6528" w:rsidRPr="007B3C06">
        <w:rPr>
          <w:rFonts w:asciiTheme="minorHAnsi" w:hAnsiTheme="minorHAnsi" w:cs="Calibri"/>
          <w:sz w:val="20"/>
          <w:szCs w:val="20"/>
        </w:rPr>
        <w:t>rinnovo contrattuale</w:t>
      </w:r>
      <w:r w:rsidR="001C3533" w:rsidRPr="007B3C06">
        <w:rPr>
          <w:rFonts w:asciiTheme="minorHAnsi" w:hAnsiTheme="minorHAnsi" w:cs="Calibri"/>
          <w:sz w:val="20"/>
          <w:szCs w:val="20"/>
        </w:rPr>
        <w:t>,</w:t>
      </w:r>
      <w:r w:rsidRPr="007B3C06">
        <w:rPr>
          <w:rFonts w:asciiTheme="minorHAnsi" w:hAnsiTheme="minorHAnsi" w:cs="Calibri"/>
          <w:sz w:val="20"/>
          <w:szCs w:val="20"/>
        </w:rPr>
        <w:t xml:space="preserve"> pagamenti</w:t>
      </w:r>
      <w:r w:rsidR="00DC6528" w:rsidRPr="007B3C06">
        <w:rPr>
          <w:rFonts w:asciiTheme="minorHAnsi" w:hAnsiTheme="minorHAnsi" w:cs="Calibri"/>
          <w:sz w:val="20"/>
          <w:szCs w:val="20"/>
        </w:rPr>
        <w:t xml:space="preserve"> </w:t>
      </w:r>
      <w:r w:rsidR="00E42FCF" w:rsidRPr="007B3C06">
        <w:rPr>
          <w:rFonts w:asciiTheme="minorHAnsi" w:hAnsiTheme="minorHAnsi" w:cs="Calibri"/>
          <w:sz w:val="20"/>
          <w:szCs w:val="20"/>
        </w:rPr>
        <w:t xml:space="preserve">ed altre informazioni </w:t>
      </w:r>
      <w:r w:rsidR="007B3C06">
        <w:rPr>
          <w:rFonts w:asciiTheme="minorHAnsi" w:hAnsiTheme="minorHAnsi" w:cs="Calibri"/>
          <w:sz w:val="20"/>
          <w:szCs w:val="20"/>
        </w:rPr>
        <w:t>relative al contratto</w:t>
      </w:r>
      <w:r w:rsidR="00D751D9">
        <w:rPr>
          <w:rFonts w:asciiTheme="minorHAnsi" w:hAnsiTheme="minorHAnsi" w:cs="Calibri"/>
          <w:sz w:val="20"/>
          <w:szCs w:val="20"/>
        </w:rPr>
        <w:t>.</w:t>
      </w:r>
    </w:p>
    <w:p w:rsidR="0053525D" w:rsidRPr="005F25C9" w:rsidRDefault="00455DDA" w:rsidP="00D751D9">
      <w:pPr>
        <w:tabs>
          <w:tab w:val="center" w:pos="4819"/>
        </w:tabs>
        <w:spacing w:before="60" w:after="0" w:line="240" w:lineRule="auto"/>
        <w:jc w:val="both"/>
        <w:rPr>
          <w:rFonts w:cs="Calibri"/>
          <w:b/>
          <w:szCs w:val="20"/>
        </w:rPr>
      </w:pPr>
      <w:r>
        <w:rPr>
          <w:rFonts w:cs="Calibri"/>
          <w:b/>
          <w:szCs w:val="20"/>
        </w:rPr>
        <w:t xml:space="preserve">2.7   </w:t>
      </w:r>
      <w:r w:rsidR="0053525D" w:rsidRPr="005F25C9">
        <w:rPr>
          <w:rFonts w:cs="Calibri"/>
          <w:b/>
          <w:szCs w:val="20"/>
        </w:rPr>
        <w:t>Modalità di erogazione del servizio e Architettura del sistema</w:t>
      </w:r>
    </w:p>
    <w:p w:rsidR="00CD0C30" w:rsidRPr="005F25C9" w:rsidRDefault="0053525D" w:rsidP="001068C7">
      <w:pPr>
        <w:spacing w:after="0" w:line="240" w:lineRule="auto"/>
        <w:jc w:val="both"/>
        <w:rPr>
          <w:rFonts w:cs="Calibri"/>
          <w:sz w:val="20"/>
          <w:szCs w:val="20"/>
        </w:rPr>
      </w:pPr>
      <w:r w:rsidRPr="005F25C9">
        <w:rPr>
          <w:rFonts w:cs="Calibri"/>
          <w:sz w:val="20"/>
          <w:szCs w:val="20"/>
        </w:rPr>
        <w:t>Il servizio DocFly</w:t>
      </w:r>
      <w:r w:rsidR="00E42FCF" w:rsidRPr="005F25C9">
        <w:rPr>
          <w:rFonts w:cs="Calibri"/>
          <w:sz w:val="20"/>
          <w:szCs w:val="20"/>
        </w:rPr>
        <w:t xml:space="preserve"> </w:t>
      </w:r>
      <w:r w:rsidR="00A65C9A" w:rsidRPr="005F25C9">
        <w:rPr>
          <w:rFonts w:cs="Calibri"/>
          <w:sz w:val="20"/>
          <w:szCs w:val="20"/>
        </w:rPr>
        <w:t>Conservazione Digitale a norma</w:t>
      </w:r>
      <w:r w:rsidRPr="005F25C9">
        <w:rPr>
          <w:rFonts w:cs="Calibri"/>
          <w:sz w:val="20"/>
          <w:szCs w:val="20"/>
        </w:rPr>
        <w:t xml:space="preserve"> è erogato </w:t>
      </w:r>
      <w:r w:rsidR="00A37EF7" w:rsidRPr="005F25C9">
        <w:rPr>
          <w:rFonts w:cs="Calibri"/>
          <w:sz w:val="20"/>
          <w:szCs w:val="20"/>
        </w:rPr>
        <w:t>in modalità outsourcing tramite l’infrastruttura ospitata presso i datacenter del Gruppo Aruba,.</w:t>
      </w:r>
      <w:r w:rsidRPr="005F25C9">
        <w:rPr>
          <w:rFonts w:cs="Calibri"/>
          <w:sz w:val="20"/>
          <w:szCs w:val="20"/>
        </w:rPr>
        <w:t xml:space="preserve"> </w:t>
      </w:r>
      <w:r w:rsidR="00A37EF7" w:rsidRPr="005F25C9">
        <w:rPr>
          <w:rFonts w:cs="Calibri"/>
          <w:sz w:val="20"/>
          <w:szCs w:val="20"/>
        </w:rPr>
        <w:t xml:space="preserve"> rispondono</w:t>
      </w:r>
      <w:r w:rsidRPr="005F25C9">
        <w:rPr>
          <w:rFonts w:cs="Calibri"/>
          <w:sz w:val="20"/>
          <w:szCs w:val="20"/>
        </w:rPr>
        <w:t xml:space="preserve"> </w:t>
      </w:r>
      <w:r w:rsidR="00A37EF7" w:rsidRPr="005F25C9">
        <w:rPr>
          <w:rFonts w:cs="Calibri"/>
          <w:sz w:val="20"/>
          <w:szCs w:val="20"/>
        </w:rPr>
        <w:t>agli</w:t>
      </w:r>
      <w:r w:rsidRPr="005F25C9">
        <w:rPr>
          <w:rFonts w:cs="Calibri"/>
          <w:sz w:val="20"/>
          <w:szCs w:val="20"/>
        </w:rPr>
        <w:t xml:space="preserve"> elev</w:t>
      </w:r>
      <w:r w:rsidR="00A37EF7" w:rsidRPr="005F25C9">
        <w:rPr>
          <w:rFonts w:cs="Calibri"/>
          <w:sz w:val="20"/>
          <w:szCs w:val="20"/>
        </w:rPr>
        <w:t>ati standard TIER IV; i</w:t>
      </w:r>
      <w:r w:rsidRPr="005F25C9">
        <w:rPr>
          <w:rFonts w:cs="Calibri"/>
          <w:sz w:val="20"/>
          <w:szCs w:val="20"/>
        </w:rPr>
        <w:t xml:space="preserve"> dati archiviati sono custoditi al suo interno e i massimi livelli di sicurezza </w:t>
      </w:r>
      <w:r w:rsidR="00A65C9A" w:rsidRPr="005F25C9">
        <w:rPr>
          <w:rFonts w:cs="Calibri"/>
          <w:sz w:val="20"/>
          <w:szCs w:val="20"/>
        </w:rPr>
        <w:t xml:space="preserve">adottati in queste strutture </w:t>
      </w:r>
      <w:r w:rsidRPr="005F25C9">
        <w:rPr>
          <w:rFonts w:cs="Calibri"/>
          <w:sz w:val="20"/>
          <w:szCs w:val="20"/>
        </w:rPr>
        <w:t>impediscono interruzioni del servizio o tentativi di intrusione e manomissione</w:t>
      </w:r>
      <w:r w:rsidR="00A37EF7" w:rsidRPr="005F25C9">
        <w:rPr>
          <w:rFonts w:cs="Calibri"/>
          <w:sz w:val="20"/>
          <w:szCs w:val="20"/>
        </w:rPr>
        <w:t>.</w:t>
      </w:r>
      <w:r w:rsidR="00E27B8C" w:rsidRPr="005F25C9">
        <w:rPr>
          <w:rFonts w:cs="Calibri"/>
          <w:sz w:val="20"/>
          <w:szCs w:val="20"/>
        </w:rPr>
        <w:t xml:space="preserve"> </w:t>
      </w:r>
      <w:r w:rsidR="00E42FCF" w:rsidRPr="005F25C9">
        <w:rPr>
          <w:rFonts w:cs="Calibri"/>
          <w:sz w:val="20"/>
          <w:szCs w:val="20"/>
        </w:rPr>
        <w:t>la soluzione prevede un’architettura modulare che presenta le seguenti caratteristiche</w:t>
      </w:r>
      <w:r w:rsidR="00A5067C">
        <w:rPr>
          <w:rFonts w:cs="Calibri"/>
          <w:sz w:val="20"/>
          <w:szCs w:val="20"/>
        </w:rPr>
        <w:t>:</w:t>
      </w:r>
    </w:p>
    <w:p w:rsidR="00A45782" w:rsidRPr="005F25C9" w:rsidRDefault="0055352B" w:rsidP="00F154B0">
      <w:pPr>
        <w:pStyle w:val="Paragrafoelenco"/>
        <w:numPr>
          <w:ilvl w:val="0"/>
          <w:numId w:val="27"/>
        </w:numPr>
        <w:spacing w:after="0" w:line="240" w:lineRule="auto"/>
        <w:ind w:left="426" w:hanging="284"/>
        <w:jc w:val="both"/>
        <w:rPr>
          <w:rFonts w:asciiTheme="minorHAnsi" w:hAnsiTheme="minorHAnsi" w:cs="Calibri"/>
          <w:sz w:val="20"/>
          <w:szCs w:val="20"/>
        </w:rPr>
      </w:pPr>
      <w:r w:rsidRPr="005F25C9">
        <w:rPr>
          <w:rFonts w:asciiTheme="minorHAnsi" w:hAnsiTheme="minorHAnsi" w:cs="Calibri"/>
          <w:sz w:val="20"/>
          <w:szCs w:val="20"/>
          <w:u w:val="single"/>
        </w:rPr>
        <w:t>Affidabil</w:t>
      </w:r>
      <w:r w:rsidR="00E42FCF" w:rsidRPr="005F25C9">
        <w:rPr>
          <w:rFonts w:asciiTheme="minorHAnsi" w:hAnsiTheme="minorHAnsi" w:cs="Calibri"/>
          <w:sz w:val="20"/>
          <w:szCs w:val="20"/>
          <w:u w:val="single"/>
        </w:rPr>
        <w:t xml:space="preserve">ità </w:t>
      </w:r>
      <w:r w:rsidR="00344FB9" w:rsidRPr="005F25C9">
        <w:rPr>
          <w:rFonts w:asciiTheme="minorHAnsi" w:hAnsiTheme="minorHAnsi" w:cs="Calibri"/>
          <w:sz w:val="20"/>
          <w:szCs w:val="20"/>
          <w:u w:val="single"/>
        </w:rPr>
        <w:t>:</w:t>
      </w:r>
      <w:r w:rsidR="00344FB9" w:rsidRPr="005F25C9">
        <w:rPr>
          <w:rFonts w:asciiTheme="minorHAnsi" w:hAnsiTheme="minorHAnsi" w:cs="Calibri"/>
          <w:sz w:val="20"/>
          <w:szCs w:val="20"/>
        </w:rPr>
        <w:t xml:space="preserve"> t</w:t>
      </w:r>
      <w:r w:rsidR="00351AC8" w:rsidRPr="005F25C9">
        <w:rPr>
          <w:rFonts w:asciiTheme="minorHAnsi" w:hAnsiTheme="minorHAnsi" w:cs="Calibri"/>
          <w:sz w:val="20"/>
          <w:szCs w:val="20"/>
        </w:rPr>
        <w:t>otale ridondanza ai guasti HW</w:t>
      </w:r>
      <w:r w:rsidR="00E42FCF" w:rsidRPr="005F25C9">
        <w:rPr>
          <w:rFonts w:asciiTheme="minorHAnsi" w:hAnsiTheme="minorHAnsi" w:cs="Calibri"/>
          <w:sz w:val="20"/>
          <w:szCs w:val="20"/>
        </w:rPr>
        <w:t xml:space="preserve"> e</w:t>
      </w:r>
      <w:r w:rsidR="00CD0C30">
        <w:rPr>
          <w:rFonts w:asciiTheme="minorHAnsi" w:hAnsiTheme="minorHAnsi" w:cs="Calibri"/>
          <w:sz w:val="20"/>
          <w:szCs w:val="20"/>
        </w:rPr>
        <w:t xml:space="preserve"> SW di ogni singolo componente</w:t>
      </w:r>
      <w:r w:rsidR="00344FB9" w:rsidRPr="005F25C9">
        <w:rPr>
          <w:rFonts w:asciiTheme="minorHAnsi" w:hAnsiTheme="minorHAnsi" w:cs="Calibri"/>
          <w:sz w:val="20"/>
          <w:szCs w:val="20"/>
        </w:rPr>
        <w:t xml:space="preserve"> </w:t>
      </w:r>
    </w:p>
    <w:p w:rsidR="00E42FCF" w:rsidRPr="005F25C9" w:rsidRDefault="00E42FCF" w:rsidP="00F154B0">
      <w:pPr>
        <w:pStyle w:val="Paragrafoelenco"/>
        <w:numPr>
          <w:ilvl w:val="0"/>
          <w:numId w:val="27"/>
        </w:numPr>
        <w:spacing w:after="0" w:line="240" w:lineRule="auto"/>
        <w:ind w:left="426" w:hanging="284"/>
        <w:jc w:val="both"/>
        <w:rPr>
          <w:rFonts w:asciiTheme="minorHAnsi" w:hAnsiTheme="minorHAnsi" w:cs="Calibri"/>
          <w:sz w:val="20"/>
          <w:szCs w:val="20"/>
        </w:rPr>
      </w:pPr>
      <w:r w:rsidRPr="005F25C9">
        <w:rPr>
          <w:rFonts w:asciiTheme="minorHAnsi" w:hAnsiTheme="minorHAnsi" w:cs="Calibri"/>
          <w:sz w:val="20"/>
          <w:szCs w:val="20"/>
          <w:u w:val="single"/>
        </w:rPr>
        <w:t xml:space="preserve">Scalabilità : </w:t>
      </w:r>
      <w:r w:rsidRPr="005F25C9">
        <w:rPr>
          <w:rFonts w:asciiTheme="minorHAnsi" w:hAnsiTheme="minorHAnsi" w:cs="Calibri"/>
          <w:sz w:val="20"/>
          <w:szCs w:val="20"/>
        </w:rPr>
        <w:t xml:space="preserve">l’architettura </w:t>
      </w:r>
      <w:r w:rsidR="0055352B" w:rsidRPr="005F25C9">
        <w:rPr>
          <w:rFonts w:asciiTheme="minorHAnsi" w:hAnsiTheme="minorHAnsi" w:cs="Calibri"/>
          <w:sz w:val="20"/>
          <w:szCs w:val="20"/>
        </w:rPr>
        <w:t xml:space="preserve">  </w:t>
      </w:r>
      <w:r w:rsidRPr="005F25C9">
        <w:rPr>
          <w:rFonts w:asciiTheme="minorHAnsi" w:hAnsiTheme="minorHAnsi" w:cs="Calibri"/>
          <w:sz w:val="20"/>
          <w:szCs w:val="20"/>
        </w:rPr>
        <w:t>è</w:t>
      </w:r>
      <w:r w:rsidR="0055352B" w:rsidRPr="005F25C9">
        <w:rPr>
          <w:rFonts w:asciiTheme="minorHAnsi" w:hAnsiTheme="minorHAnsi" w:cs="Calibri"/>
          <w:sz w:val="20"/>
          <w:szCs w:val="20"/>
        </w:rPr>
        <w:t xml:space="preserve"> progettata per gestire l’elabora</w:t>
      </w:r>
      <w:r w:rsidR="00344FB9" w:rsidRPr="005F25C9">
        <w:rPr>
          <w:rFonts w:asciiTheme="minorHAnsi" w:hAnsiTheme="minorHAnsi" w:cs="Calibri"/>
          <w:sz w:val="20"/>
          <w:szCs w:val="20"/>
        </w:rPr>
        <w:t>zione di grandi volumi di dati</w:t>
      </w:r>
    </w:p>
    <w:p w:rsidR="00880B34" w:rsidRPr="005F25C9" w:rsidRDefault="00E42FCF" w:rsidP="00F154B0">
      <w:pPr>
        <w:pStyle w:val="Paragrafoelenco"/>
        <w:numPr>
          <w:ilvl w:val="0"/>
          <w:numId w:val="27"/>
        </w:numPr>
        <w:spacing w:after="0" w:line="240" w:lineRule="auto"/>
        <w:ind w:left="426" w:hanging="284"/>
        <w:jc w:val="both"/>
        <w:rPr>
          <w:rFonts w:asciiTheme="minorHAnsi" w:hAnsiTheme="minorHAnsi" w:cs="Calibri"/>
          <w:sz w:val="20"/>
          <w:szCs w:val="20"/>
        </w:rPr>
      </w:pPr>
      <w:r w:rsidRPr="005F25C9">
        <w:rPr>
          <w:rFonts w:asciiTheme="minorHAnsi" w:hAnsiTheme="minorHAnsi" w:cs="Calibri"/>
          <w:sz w:val="20"/>
          <w:szCs w:val="20"/>
          <w:u w:val="single"/>
        </w:rPr>
        <w:t xml:space="preserve">Flessibilità : </w:t>
      </w:r>
      <w:r w:rsidRPr="005F25C9">
        <w:rPr>
          <w:rFonts w:asciiTheme="minorHAnsi" w:hAnsiTheme="minorHAnsi" w:cs="Calibri"/>
          <w:sz w:val="20"/>
          <w:szCs w:val="20"/>
        </w:rPr>
        <w:t>la soluzione</w:t>
      </w:r>
      <w:r w:rsidRPr="005F25C9">
        <w:rPr>
          <w:rFonts w:asciiTheme="minorHAnsi" w:hAnsiTheme="minorHAnsi" w:cs="Calibri"/>
          <w:sz w:val="20"/>
          <w:szCs w:val="20"/>
          <w:u w:val="single"/>
        </w:rPr>
        <w:t xml:space="preserve"> </w:t>
      </w:r>
      <w:r w:rsidR="00344FB9" w:rsidRPr="005F25C9">
        <w:rPr>
          <w:rFonts w:asciiTheme="minorHAnsi" w:hAnsiTheme="minorHAnsi" w:cs="Calibri"/>
          <w:sz w:val="20"/>
          <w:szCs w:val="20"/>
        </w:rPr>
        <w:t xml:space="preserve"> </w:t>
      </w:r>
      <w:r w:rsidRPr="005F25C9">
        <w:rPr>
          <w:rFonts w:asciiTheme="minorHAnsi" w:hAnsiTheme="minorHAnsi" w:cs="Calibri"/>
          <w:sz w:val="20"/>
          <w:szCs w:val="20"/>
        </w:rPr>
        <w:t>è</w:t>
      </w:r>
      <w:r w:rsidR="00344FB9" w:rsidRPr="005F25C9">
        <w:rPr>
          <w:rFonts w:asciiTheme="minorHAnsi" w:hAnsiTheme="minorHAnsi" w:cs="Calibri"/>
          <w:sz w:val="20"/>
          <w:szCs w:val="20"/>
        </w:rPr>
        <w:t xml:space="preserve"> f</w:t>
      </w:r>
      <w:r w:rsidR="0055352B" w:rsidRPr="005F25C9">
        <w:rPr>
          <w:rFonts w:asciiTheme="minorHAnsi" w:hAnsiTheme="minorHAnsi" w:cs="Calibri"/>
          <w:sz w:val="20"/>
          <w:szCs w:val="20"/>
        </w:rPr>
        <w:t xml:space="preserve">acilmente integrabile </w:t>
      </w:r>
      <w:r w:rsidRPr="005F25C9">
        <w:rPr>
          <w:rFonts w:asciiTheme="minorHAnsi" w:hAnsiTheme="minorHAnsi" w:cs="Calibri"/>
          <w:sz w:val="20"/>
          <w:szCs w:val="20"/>
        </w:rPr>
        <w:t xml:space="preserve">e customizzabile </w:t>
      </w:r>
      <w:r w:rsidR="0055352B" w:rsidRPr="005F25C9">
        <w:rPr>
          <w:rFonts w:asciiTheme="minorHAnsi" w:hAnsiTheme="minorHAnsi" w:cs="Calibri"/>
          <w:sz w:val="20"/>
          <w:szCs w:val="20"/>
        </w:rPr>
        <w:t xml:space="preserve"> </w:t>
      </w:r>
    </w:p>
    <w:p w:rsidR="00344FB9" w:rsidRPr="00D751D9" w:rsidRDefault="00351AC8" w:rsidP="00344FB9">
      <w:pPr>
        <w:pStyle w:val="Paragrafoelenco"/>
        <w:numPr>
          <w:ilvl w:val="0"/>
          <w:numId w:val="27"/>
        </w:numPr>
        <w:spacing w:after="0" w:line="240" w:lineRule="auto"/>
        <w:ind w:left="426" w:hanging="284"/>
        <w:jc w:val="both"/>
        <w:rPr>
          <w:rFonts w:asciiTheme="minorHAnsi" w:hAnsiTheme="minorHAnsi" w:cs="Calibri"/>
          <w:sz w:val="20"/>
          <w:szCs w:val="20"/>
        </w:rPr>
      </w:pPr>
      <w:r w:rsidRPr="00D751D9">
        <w:rPr>
          <w:rFonts w:asciiTheme="minorHAnsi" w:hAnsiTheme="minorHAnsi" w:cs="Calibri"/>
          <w:sz w:val="20"/>
          <w:szCs w:val="20"/>
        </w:rPr>
        <w:t xml:space="preserve">Storage </w:t>
      </w:r>
      <w:r w:rsidR="00E42FCF" w:rsidRPr="00D751D9">
        <w:rPr>
          <w:rFonts w:asciiTheme="minorHAnsi" w:hAnsiTheme="minorHAnsi" w:cs="Calibri"/>
          <w:sz w:val="20"/>
          <w:szCs w:val="20"/>
        </w:rPr>
        <w:t>replicato:</w:t>
      </w:r>
      <w:r w:rsidR="00E42FCF" w:rsidRPr="005F25C9">
        <w:rPr>
          <w:rFonts w:asciiTheme="minorHAnsi" w:hAnsiTheme="minorHAnsi" w:cs="Calibri"/>
          <w:sz w:val="20"/>
          <w:szCs w:val="20"/>
        </w:rPr>
        <w:t xml:space="preserve"> il dato posto in conservazione è sempre memorizzato in almeno due infrastrutture storage.</w:t>
      </w:r>
      <w:r w:rsidRPr="005F25C9">
        <w:rPr>
          <w:rFonts w:asciiTheme="minorHAnsi" w:hAnsiTheme="minorHAnsi" w:cs="Calibri"/>
          <w:sz w:val="20"/>
          <w:szCs w:val="20"/>
        </w:rPr>
        <w:t xml:space="preserve"> </w:t>
      </w:r>
    </w:p>
    <w:p w:rsidR="00615B91" w:rsidRPr="00D751D9" w:rsidRDefault="00F83418" w:rsidP="00D751D9">
      <w:pPr>
        <w:pStyle w:val="Titolo1"/>
        <w:numPr>
          <w:ilvl w:val="0"/>
          <w:numId w:val="18"/>
        </w:numPr>
        <w:spacing w:before="240" w:line="240" w:lineRule="auto"/>
        <w:ind w:left="284" w:hanging="284"/>
        <w:rPr>
          <w:rFonts w:asciiTheme="minorHAnsi" w:hAnsiTheme="minorHAnsi" w:cstheme="minorHAnsi"/>
          <w:color w:val="000000" w:themeColor="text1"/>
          <w:sz w:val="22"/>
          <w:szCs w:val="20"/>
        </w:rPr>
      </w:pPr>
      <w:r w:rsidRPr="00D751D9">
        <w:rPr>
          <w:rFonts w:asciiTheme="minorHAnsi" w:hAnsiTheme="minorHAnsi" w:cstheme="minorHAnsi"/>
          <w:color w:val="000000" w:themeColor="text1"/>
          <w:sz w:val="22"/>
          <w:szCs w:val="20"/>
        </w:rPr>
        <w:t xml:space="preserve">Caratteristiche generali </w:t>
      </w:r>
    </w:p>
    <w:tbl>
      <w:tblPr>
        <w:tblStyle w:val="Grigliatabella"/>
        <w:tblW w:w="0" w:type="auto"/>
        <w:tblLook w:val="04A0" w:firstRow="1" w:lastRow="0" w:firstColumn="1" w:lastColumn="0" w:noHBand="0" w:noVBand="1"/>
      </w:tblPr>
      <w:tblGrid>
        <w:gridCol w:w="4106"/>
        <w:gridCol w:w="5522"/>
      </w:tblGrid>
      <w:tr w:rsidR="00351AC8" w:rsidRPr="005F25C9" w:rsidTr="00622E8C">
        <w:tc>
          <w:tcPr>
            <w:tcW w:w="4106" w:type="dxa"/>
            <w:shd w:val="clear" w:color="auto" w:fill="808080" w:themeFill="background1" w:themeFillShade="80"/>
          </w:tcPr>
          <w:p w:rsidR="00351AC8" w:rsidRPr="005F25C9" w:rsidRDefault="00351AC8" w:rsidP="007B3C06">
            <w:pPr>
              <w:rPr>
                <w:b/>
                <w:color w:val="FFFFFF" w:themeColor="background1"/>
                <w:sz w:val="20"/>
                <w:szCs w:val="20"/>
              </w:rPr>
            </w:pPr>
            <w:r w:rsidRPr="005F25C9">
              <w:rPr>
                <w:b/>
                <w:color w:val="FFFFFF" w:themeColor="background1"/>
                <w:sz w:val="20"/>
                <w:szCs w:val="20"/>
              </w:rPr>
              <w:br w:type="page"/>
              <w:t>Caratteristiche Generali del Servizio</w:t>
            </w:r>
          </w:p>
        </w:tc>
        <w:tc>
          <w:tcPr>
            <w:tcW w:w="5522" w:type="dxa"/>
            <w:shd w:val="clear" w:color="auto" w:fill="808080" w:themeFill="background1" w:themeFillShade="80"/>
          </w:tcPr>
          <w:p w:rsidR="00351AC8" w:rsidRPr="005F25C9" w:rsidRDefault="00CF5B45" w:rsidP="001068C7">
            <w:pPr>
              <w:jc w:val="center"/>
              <w:rPr>
                <w:b/>
                <w:color w:val="FFFFFF" w:themeColor="background1"/>
                <w:sz w:val="20"/>
                <w:szCs w:val="20"/>
              </w:rPr>
            </w:pPr>
            <w:r w:rsidRPr="005F25C9">
              <w:rPr>
                <w:b/>
                <w:color w:val="FFFFFF" w:themeColor="background1"/>
                <w:sz w:val="20"/>
                <w:szCs w:val="20"/>
              </w:rPr>
              <w:t>Specifiche Tecniche</w:t>
            </w:r>
          </w:p>
        </w:tc>
      </w:tr>
      <w:tr w:rsidR="00351AC8" w:rsidRPr="005F25C9" w:rsidTr="00622E8C">
        <w:tc>
          <w:tcPr>
            <w:tcW w:w="4106" w:type="dxa"/>
          </w:tcPr>
          <w:p w:rsidR="00351AC8" w:rsidRPr="005F25C9" w:rsidRDefault="00351AC8" w:rsidP="001068C7">
            <w:pPr>
              <w:rPr>
                <w:rFonts w:cstheme="minorHAnsi"/>
                <w:b/>
                <w:sz w:val="20"/>
                <w:szCs w:val="20"/>
              </w:rPr>
            </w:pPr>
            <w:r w:rsidRPr="005F25C9">
              <w:rPr>
                <w:rFonts w:cstheme="minorHAnsi"/>
                <w:b/>
                <w:sz w:val="20"/>
                <w:szCs w:val="20"/>
              </w:rPr>
              <w:t>SLA complessiv</w:t>
            </w:r>
            <w:r w:rsidR="00FB0CD7" w:rsidRPr="005F25C9">
              <w:rPr>
                <w:rFonts w:cstheme="minorHAnsi"/>
                <w:b/>
                <w:sz w:val="20"/>
                <w:szCs w:val="20"/>
              </w:rPr>
              <w:t>o</w:t>
            </w:r>
            <w:r w:rsidRPr="005F25C9">
              <w:rPr>
                <w:rFonts w:cstheme="minorHAnsi"/>
                <w:b/>
                <w:sz w:val="20"/>
                <w:szCs w:val="20"/>
              </w:rPr>
              <w:t xml:space="preserve"> sul servizio</w:t>
            </w:r>
          </w:p>
        </w:tc>
        <w:tc>
          <w:tcPr>
            <w:tcW w:w="5522" w:type="dxa"/>
          </w:tcPr>
          <w:p w:rsidR="00351AC8" w:rsidRPr="005F25C9" w:rsidRDefault="00351AC8" w:rsidP="001068C7">
            <w:pPr>
              <w:rPr>
                <w:rFonts w:cstheme="minorHAnsi"/>
                <w:sz w:val="20"/>
                <w:szCs w:val="20"/>
              </w:rPr>
            </w:pPr>
            <w:r w:rsidRPr="005F25C9">
              <w:rPr>
                <w:rFonts w:cstheme="minorHAnsi"/>
                <w:sz w:val="20"/>
                <w:szCs w:val="20"/>
              </w:rPr>
              <w:t>99,95%</w:t>
            </w:r>
            <w:r w:rsidR="00E42FCF" w:rsidRPr="005F25C9">
              <w:rPr>
                <w:rFonts w:cstheme="minorHAnsi"/>
                <w:sz w:val="20"/>
                <w:szCs w:val="20"/>
              </w:rPr>
              <w:t xml:space="preserve"> uptime nel versamento e consultazione</w:t>
            </w:r>
          </w:p>
        </w:tc>
      </w:tr>
      <w:tr w:rsidR="00351AC8" w:rsidRPr="005F25C9" w:rsidTr="00622E8C">
        <w:tc>
          <w:tcPr>
            <w:tcW w:w="4106" w:type="dxa"/>
          </w:tcPr>
          <w:p w:rsidR="00351AC8" w:rsidRPr="005F25C9" w:rsidRDefault="00351AC8" w:rsidP="001068C7">
            <w:pPr>
              <w:rPr>
                <w:rFonts w:cstheme="minorHAnsi"/>
                <w:b/>
                <w:sz w:val="20"/>
                <w:szCs w:val="20"/>
              </w:rPr>
            </w:pPr>
            <w:r w:rsidRPr="005F25C9">
              <w:rPr>
                <w:rFonts w:cstheme="minorHAnsi"/>
                <w:b/>
                <w:sz w:val="20"/>
                <w:szCs w:val="20"/>
              </w:rPr>
              <w:t>Assistenza</w:t>
            </w:r>
          </w:p>
        </w:tc>
        <w:tc>
          <w:tcPr>
            <w:tcW w:w="5522" w:type="dxa"/>
          </w:tcPr>
          <w:p w:rsidR="00351AC8" w:rsidRPr="005F25C9" w:rsidRDefault="00351AC8" w:rsidP="001068C7">
            <w:pPr>
              <w:rPr>
                <w:rFonts w:cstheme="minorHAnsi"/>
                <w:sz w:val="20"/>
                <w:szCs w:val="20"/>
              </w:rPr>
            </w:pPr>
            <w:r w:rsidRPr="005F25C9">
              <w:rPr>
                <w:rFonts w:cstheme="minorHAnsi"/>
                <w:sz w:val="20"/>
                <w:szCs w:val="20"/>
              </w:rPr>
              <w:t>attraverso il canale</w:t>
            </w:r>
            <w:r w:rsidR="00A65C9A" w:rsidRPr="005F25C9">
              <w:rPr>
                <w:rFonts w:cstheme="minorHAnsi"/>
                <w:sz w:val="20"/>
                <w:szCs w:val="20"/>
              </w:rPr>
              <w:t xml:space="preserve"> trouble</w:t>
            </w:r>
            <w:r w:rsidRPr="005F25C9">
              <w:rPr>
                <w:rFonts w:cstheme="minorHAnsi"/>
                <w:sz w:val="20"/>
                <w:szCs w:val="20"/>
              </w:rPr>
              <w:t xml:space="preserve"> ticketing e telefonico</w:t>
            </w:r>
          </w:p>
        </w:tc>
      </w:tr>
      <w:tr w:rsidR="00CF5B45" w:rsidRPr="005F25C9" w:rsidTr="00622E8C">
        <w:tc>
          <w:tcPr>
            <w:tcW w:w="4106" w:type="dxa"/>
            <w:shd w:val="clear" w:color="auto" w:fill="808080" w:themeFill="background1" w:themeFillShade="80"/>
          </w:tcPr>
          <w:p w:rsidR="00CF5B45" w:rsidRPr="005F25C9" w:rsidRDefault="00CF5B45" w:rsidP="001068C7">
            <w:pPr>
              <w:rPr>
                <w:rFonts w:cstheme="minorHAnsi"/>
                <w:b/>
                <w:color w:val="FFFFFF" w:themeColor="background1"/>
                <w:sz w:val="20"/>
                <w:szCs w:val="20"/>
              </w:rPr>
            </w:pPr>
            <w:r w:rsidRPr="005F25C9">
              <w:rPr>
                <w:rFonts w:cstheme="minorHAnsi"/>
                <w:b/>
                <w:color w:val="FFFFFF" w:themeColor="background1"/>
                <w:sz w:val="20"/>
                <w:szCs w:val="20"/>
              </w:rPr>
              <w:t>Fasi elaborazione Pacchetti di Versamento</w:t>
            </w:r>
          </w:p>
        </w:tc>
        <w:tc>
          <w:tcPr>
            <w:tcW w:w="5522" w:type="dxa"/>
            <w:shd w:val="clear" w:color="auto" w:fill="808080" w:themeFill="background1" w:themeFillShade="80"/>
          </w:tcPr>
          <w:p w:rsidR="00CF5B45" w:rsidRPr="005F25C9" w:rsidRDefault="00CF5B45" w:rsidP="001068C7">
            <w:pPr>
              <w:jc w:val="center"/>
              <w:rPr>
                <w:rFonts w:cstheme="minorHAnsi"/>
                <w:b/>
                <w:color w:val="FFFFFF" w:themeColor="background1"/>
                <w:sz w:val="20"/>
                <w:szCs w:val="20"/>
              </w:rPr>
            </w:pPr>
            <w:r w:rsidRPr="005F25C9">
              <w:rPr>
                <w:rFonts w:cstheme="minorHAnsi"/>
                <w:b/>
                <w:color w:val="FFFFFF" w:themeColor="background1"/>
                <w:sz w:val="20"/>
                <w:szCs w:val="20"/>
              </w:rPr>
              <w:t>Specifiche Tecniche</w:t>
            </w:r>
          </w:p>
        </w:tc>
      </w:tr>
      <w:tr w:rsidR="00CF5B45" w:rsidRPr="005F25C9" w:rsidTr="00622E8C">
        <w:tc>
          <w:tcPr>
            <w:tcW w:w="4106" w:type="dxa"/>
          </w:tcPr>
          <w:p w:rsidR="00CF5B45" w:rsidRPr="005F25C9" w:rsidRDefault="00CF5B45" w:rsidP="001068C7">
            <w:pPr>
              <w:rPr>
                <w:rFonts w:cstheme="minorHAnsi"/>
                <w:b/>
                <w:sz w:val="20"/>
                <w:szCs w:val="20"/>
              </w:rPr>
            </w:pPr>
            <w:r w:rsidRPr="005F25C9">
              <w:rPr>
                <w:rFonts w:cstheme="minorHAnsi"/>
                <w:b/>
                <w:sz w:val="20"/>
                <w:szCs w:val="20"/>
              </w:rPr>
              <w:t>Presa in carico del PdV</w:t>
            </w:r>
            <w:r w:rsidR="00A13315" w:rsidRPr="005F25C9">
              <w:rPr>
                <w:rFonts w:cstheme="minorHAnsi"/>
                <w:b/>
                <w:sz w:val="20"/>
                <w:szCs w:val="20"/>
              </w:rPr>
              <w:t xml:space="preserve"> (rapporto di versamento)</w:t>
            </w:r>
          </w:p>
        </w:tc>
        <w:tc>
          <w:tcPr>
            <w:tcW w:w="5522" w:type="dxa"/>
          </w:tcPr>
          <w:p w:rsidR="00CF5B45" w:rsidRPr="005F25C9" w:rsidRDefault="00C026EE" w:rsidP="00C026EE">
            <w:pPr>
              <w:rPr>
                <w:rFonts w:cstheme="minorHAnsi"/>
                <w:sz w:val="20"/>
                <w:szCs w:val="20"/>
              </w:rPr>
            </w:pPr>
            <w:r w:rsidRPr="005F25C9">
              <w:rPr>
                <w:rFonts w:cstheme="minorHAnsi"/>
                <w:sz w:val="20"/>
                <w:szCs w:val="20"/>
              </w:rPr>
              <w:t xml:space="preserve">Notifica </w:t>
            </w:r>
            <w:r w:rsidR="00A65C9A" w:rsidRPr="005F25C9">
              <w:rPr>
                <w:rFonts w:cstheme="minorHAnsi"/>
                <w:sz w:val="20"/>
                <w:szCs w:val="20"/>
              </w:rPr>
              <w:t xml:space="preserve">al cliente </w:t>
            </w:r>
            <w:r w:rsidRPr="005F25C9">
              <w:rPr>
                <w:rFonts w:cstheme="minorHAnsi"/>
                <w:sz w:val="20"/>
                <w:szCs w:val="20"/>
              </w:rPr>
              <w:t>e</w:t>
            </w:r>
            <w:r w:rsidR="00A13315" w:rsidRPr="005F25C9">
              <w:rPr>
                <w:rFonts w:cstheme="minorHAnsi"/>
                <w:sz w:val="20"/>
                <w:szCs w:val="20"/>
              </w:rPr>
              <w:t>ntro 48h dal ricevimento dell’ultimo documento contenuto nel pacchetto di versamento</w:t>
            </w:r>
          </w:p>
        </w:tc>
      </w:tr>
      <w:tr w:rsidR="00200A32" w:rsidRPr="005F25C9" w:rsidTr="00622E8C">
        <w:tc>
          <w:tcPr>
            <w:tcW w:w="4106" w:type="dxa"/>
          </w:tcPr>
          <w:p w:rsidR="00200A32" w:rsidRPr="005F25C9" w:rsidRDefault="00200A32" w:rsidP="001068C7">
            <w:pPr>
              <w:rPr>
                <w:rFonts w:cstheme="minorHAnsi"/>
                <w:b/>
                <w:sz w:val="20"/>
                <w:szCs w:val="20"/>
              </w:rPr>
            </w:pPr>
            <w:r w:rsidRPr="005F25C9">
              <w:rPr>
                <w:rFonts w:cstheme="minorHAnsi"/>
                <w:b/>
                <w:sz w:val="20"/>
                <w:szCs w:val="20"/>
              </w:rPr>
              <w:t>Invio in conservazione del PdA (costituiti da uno o più PdV)</w:t>
            </w:r>
          </w:p>
        </w:tc>
        <w:tc>
          <w:tcPr>
            <w:tcW w:w="5522" w:type="dxa"/>
          </w:tcPr>
          <w:p w:rsidR="00200A32" w:rsidRPr="005F25C9" w:rsidRDefault="00200A32" w:rsidP="00C026EE">
            <w:pPr>
              <w:rPr>
                <w:rFonts w:cstheme="minorHAnsi"/>
                <w:sz w:val="20"/>
                <w:szCs w:val="20"/>
              </w:rPr>
            </w:pPr>
            <w:r w:rsidRPr="005F25C9">
              <w:rPr>
                <w:rFonts w:cstheme="minorHAnsi"/>
                <w:sz w:val="20"/>
                <w:szCs w:val="20"/>
              </w:rPr>
              <w:t>Notifica al cliente entro 96h dal ricevimento dell’ultimo documento</w:t>
            </w:r>
          </w:p>
        </w:tc>
      </w:tr>
      <w:tr w:rsidR="00CF5B45" w:rsidRPr="005F25C9" w:rsidTr="00622E8C">
        <w:tc>
          <w:tcPr>
            <w:tcW w:w="4106" w:type="dxa"/>
            <w:shd w:val="clear" w:color="auto" w:fill="808080" w:themeFill="background1" w:themeFillShade="80"/>
          </w:tcPr>
          <w:p w:rsidR="00CF5B45" w:rsidRPr="005F25C9" w:rsidRDefault="00CF5B45" w:rsidP="001068C7">
            <w:pPr>
              <w:rPr>
                <w:rFonts w:cstheme="minorHAnsi"/>
                <w:b/>
                <w:color w:val="FFFFFF" w:themeColor="background1"/>
                <w:sz w:val="20"/>
                <w:szCs w:val="20"/>
              </w:rPr>
            </w:pPr>
            <w:r w:rsidRPr="005F25C9">
              <w:rPr>
                <w:rFonts w:cstheme="minorHAnsi"/>
                <w:b/>
                <w:color w:val="FFFFFF" w:themeColor="background1"/>
                <w:sz w:val="20"/>
                <w:szCs w:val="20"/>
              </w:rPr>
              <w:t xml:space="preserve">  Comunicazioni durante il processo </w:t>
            </w:r>
          </w:p>
        </w:tc>
        <w:tc>
          <w:tcPr>
            <w:tcW w:w="5522" w:type="dxa"/>
            <w:shd w:val="clear" w:color="auto" w:fill="808080" w:themeFill="background1" w:themeFillShade="80"/>
          </w:tcPr>
          <w:p w:rsidR="00CF5B45" w:rsidRPr="005F25C9" w:rsidRDefault="00CF5B45" w:rsidP="001068C7">
            <w:pPr>
              <w:jc w:val="center"/>
              <w:rPr>
                <w:rFonts w:cstheme="minorHAnsi"/>
                <w:b/>
                <w:color w:val="FFFFFF" w:themeColor="background1"/>
                <w:sz w:val="20"/>
                <w:szCs w:val="20"/>
              </w:rPr>
            </w:pPr>
            <w:r w:rsidRPr="005F25C9">
              <w:rPr>
                <w:rFonts w:cstheme="minorHAnsi"/>
                <w:b/>
                <w:color w:val="FFFFFF" w:themeColor="background1"/>
                <w:sz w:val="20"/>
                <w:szCs w:val="20"/>
              </w:rPr>
              <w:t>Specifiche Tecniche</w:t>
            </w:r>
          </w:p>
        </w:tc>
      </w:tr>
      <w:tr w:rsidR="004B754D" w:rsidRPr="005F25C9" w:rsidTr="00622E8C">
        <w:tc>
          <w:tcPr>
            <w:tcW w:w="4106" w:type="dxa"/>
          </w:tcPr>
          <w:p w:rsidR="004B754D" w:rsidRPr="005F25C9" w:rsidRDefault="004B754D" w:rsidP="001068C7">
            <w:pPr>
              <w:rPr>
                <w:rFonts w:cstheme="minorHAnsi"/>
                <w:b/>
                <w:sz w:val="20"/>
                <w:szCs w:val="20"/>
              </w:rPr>
            </w:pPr>
            <w:r w:rsidRPr="005F25C9">
              <w:rPr>
                <w:rFonts w:cstheme="minorHAnsi"/>
                <w:b/>
                <w:sz w:val="20"/>
                <w:szCs w:val="20"/>
              </w:rPr>
              <w:t>Rapporto di Versamento – PdV Validato</w:t>
            </w:r>
          </w:p>
        </w:tc>
        <w:tc>
          <w:tcPr>
            <w:tcW w:w="5522" w:type="dxa"/>
          </w:tcPr>
          <w:p w:rsidR="004B754D" w:rsidRPr="005F25C9" w:rsidRDefault="00C026EE" w:rsidP="00C026EE">
            <w:pPr>
              <w:rPr>
                <w:rFonts w:cstheme="minorHAnsi"/>
                <w:sz w:val="20"/>
                <w:szCs w:val="20"/>
              </w:rPr>
            </w:pPr>
            <w:r w:rsidRPr="005F25C9">
              <w:rPr>
                <w:rFonts w:cstheme="minorHAnsi"/>
                <w:sz w:val="20"/>
                <w:szCs w:val="20"/>
              </w:rPr>
              <w:t>Notifica e</w:t>
            </w:r>
            <w:r w:rsidR="004B754D" w:rsidRPr="005F25C9">
              <w:rPr>
                <w:rFonts w:cstheme="minorHAnsi"/>
                <w:sz w:val="20"/>
                <w:szCs w:val="20"/>
              </w:rPr>
              <w:t>ntro 4h dalla effettiva presa in carico del PdV</w:t>
            </w:r>
          </w:p>
        </w:tc>
      </w:tr>
      <w:tr w:rsidR="004B754D" w:rsidRPr="005F25C9" w:rsidTr="00622E8C">
        <w:tc>
          <w:tcPr>
            <w:tcW w:w="4106" w:type="dxa"/>
            <w:tcBorders>
              <w:bottom w:val="single" w:sz="4" w:space="0" w:color="auto"/>
            </w:tcBorders>
          </w:tcPr>
          <w:p w:rsidR="004B754D" w:rsidRPr="005F25C9" w:rsidRDefault="004B754D" w:rsidP="0012169C">
            <w:pPr>
              <w:rPr>
                <w:rFonts w:cstheme="minorHAnsi"/>
                <w:b/>
                <w:sz w:val="20"/>
                <w:szCs w:val="20"/>
              </w:rPr>
            </w:pPr>
            <w:r w:rsidRPr="005F25C9">
              <w:rPr>
                <w:rFonts w:cstheme="minorHAnsi"/>
                <w:b/>
                <w:sz w:val="20"/>
                <w:szCs w:val="20"/>
              </w:rPr>
              <w:t>Rapporto di</w:t>
            </w:r>
            <w:r w:rsidR="0012169C" w:rsidRPr="005F25C9">
              <w:rPr>
                <w:rFonts w:cstheme="minorHAnsi"/>
                <w:b/>
                <w:sz w:val="20"/>
                <w:szCs w:val="20"/>
              </w:rPr>
              <w:t xml:space="preserve"> Conservazione </w:t>
            </w:r>
            <w:r w:rsidRPr="005F25C9">
              <w:rPr>
                <w:rFonts w:cstheme="minorHAnsi"/>
                <w:b/>
                <w:sz w:val="20"/>
                <w:szCs w:val="20"/>
              </w:rPr>
              <w:t>– PdV Conservato</w:t>
            </w:r>
          </w:p>
        </w:tc>
        <w:tc>
          <w:tcPr>
            <w:tcW w:w="5522" w:type="dxa"/>
            <w:tcBorders>
              <w:bottom w:val="single" w:sz="4" w:space="0" w:color="auto"/>
            </w:tcBorders>
          </w:tcPr>
          <w:p w:rsidR="004B754D" w:rsidRPr="005F25C9" w:rsidRDefault="00C026EE" w:rsidP="00C026EE">
            <w:pPr>
              <w:rPr>
                <w:rFonts w:cstheme="minorHAnsi"/>
                <w:sz w:val="20"/>
                <w:szCs w:val="20"/>
              </w:rPr>
            </w:pPr>
            <w:r w:rsidRPr="005F25C9">
              <w:rPr>
                <w:rFonts w:cstheme="minorHAnsi"/>
                <w:sz w:val="20"/>
                <w:szCs w:val="20"/>
              </w:rPr>
              <w:t>Notifica e</w:t>
            </w:r>
            <w:r w:rsidR="004B754D" w:rsidRPr="005F25C9">
              <w:rPr>
                <w:rFonts w:cstheme="minorHAnsi"/>
                <w:sz w:val="20"/>
                <w:szCs w:val="20"/>
              </w:rPr>
              <w:t>ntro 4h dall’effettiva conservazione del PdV</w:t>
            </w:r>
          </w:p>
        </w:tc>
      </w:tr>
      <w:tr w:rsidR="00CF5B45" w:rsidRPr="005F25C9" w:rsidTr="00622E8C">
        <w:tc>
          <w:tcPr>
            <w:tcW w:w="4106" w:type="dxa"/>
            <w:shd w:val="clear" w:color="auto" w:fill="808080" w:themeFill="background1" w:themeFillShade="80"/>
          </w:tcPr>
          <w:p w:rsidR="00CF5B45" w:rsidRPr="005F25C9" w:rsidRDefault="00AB71AA" w:rsidP="001068C7">
            <w:pPr>
              <w:rPr>
                <w:rFonts w:cstheme="minorHAnsi"/>
                <w:b/>
                <w:color w:val="FFFFFF" w:themeColor="background1"/>
                <w:sz w:val="20"/>
                <w:szCs w:val="20"/>
              </w:rPr>
            </w:pPr>
            <w:r w:rsidRPr="005F25C9">
              <w:rPr>
                <w:rFonts w:cstheme="minorHAnsi"/>
                <w:b/>
                <w:color w:val="FFFFFF" w:themeColor="background1"/>
                <w:sz w:val="20"/>
                <w:szCs w:val="20"/>
              </w:rPr>
              <w:t>Richiesta di Esibizione</w:t>
            </w:r>
          </w:p>
        </w:tc>
        <w:tc>
          <w:tcPr>
            <w:tcW w:w="5522" w:type="dxa"/>
            <w:shd w:val="clear" w:color="auto" w:fill="808080" w:themeFill="background1" w:themeFillShade="80"/>
          </w:tcPr>
          <w:p w:rsidR="00CF5B45" w:rsidRPr="005F25C9" w:rsidRDefault="00CF5B45" w:rsidP="001068C7">
            <w:pPr>
              <w:jc w:val="center"/>
              <w:rPr>
                <w:rFonts w:cstheme="minorHAnsi"/>
                <w:b/>
                <w:color w:val="FFFFFF" w:themeColor="background1"/>
                <w:sz w:val="20"/>
                <w:szCs w:val="20"/>
              </w:rPr>
            </w:pPr>
            <w:r w:rsidRPr="005F25C9">
              <w:rPr>
                <w:rFonts w:cstheme="minorHAnsi"/>
                <w:b/>
                <w:color w:val="FFFFFF" w:themeColor="background1"/>
                <w:sz w:val="20"/>
                <w:szCs w:val="20"/>
              </w:rPr>
              <w:t>Specifiche Tecniche</w:t>
            </w:r>
          </w:p>
        </w:tc>
      </w:tr>
      <w:tr w:rsidR="00CF5B45" w:rsidRPr="005F25C9" w:rsidTr="00622E8C">
        <w:tc>
          <w:tcPr>
            <w:tcW w:w="4106" w:type="dxa"/>
          </w:tcPr>
          <w:p w:rsidR="00CF5B45" w:rsidRPr="005F25C9" w:rsidRDefault="007B414B" w:rsidP="001068C7">
            <w:pPr>
              <w:rPr>
                <w:rFonts w:cstheme="minorHAnsi"/>
                <w:b/>
                <w:sz w:val="20"/>
                <w:szCs w:val="20"/>
              </w:rPr>
            </w:pPr>
            <w:r w:rsidRPr="005F25C9">
              <w:rPr>
                <w:rFonts w:cstheme="minorHAnsi"/>
                <w:b/>
                <w:sz w:val="20"/>
                <w:szCs w:val="20"/>
              </w:rPr>
              <w:t>Produzione del Pacchetto di Distribuzione</w:t>
            </w:r>
          </w:p>
        </w:tc>
        <w:tc>
          <w:tcPr>
            <w:tcW w:w="5522" w:type="dxa"/>
          </w:tcPr>
          <w:p w:rsidR="00CF5B45" w:rsidRPr="005F25C9" w:rsidRDefault="00C026EE" w:rsidP="00C026EE">
            <w:pPr>
              <w:rPr>
                <w:rFonts w:cstheme="minorHAnsi"/>
                <w:sz w:val="20"/>
                <w:szCs w:val="20"/>
              </w:rPr>
            </w:pPr>
            <w:r w:rsidRPr="005F25C9">
              <w:rPr>
                <w:rFonts w:cstheme="minorHAnsi"/>
                <w:sz w:val="20"/>
                <w:szCs w:val="20"/>
              </w:rPr>
              <w:t>Notifica e</w:t>
            </w:r>
            <w:r w:rsidR="00D920CD" w:rsidRPr="005F25C9">
              <w:rPr>
                <w:rFonts w:cstheme="minorHAnsi"/>
                <w:sz w:val="20"/>
                <w:szCs w:val="20"/>
              </w:rPr>
              <w:t>ntro 24h dalla richiesta di produzione del PdD</w:t>
            </w:r>
          </w:p>
        </w:tc>
      </w:tr>
    </w:tbl>
    <w:p w:rsidR="00A45782" w:rsidRPr="00A5067C" w:rsidRDefault="0081787D" w:rsidP="00D751D9">
      <w:pPr>
        <w:pStyle w:val="Titolo1"/>
        <w:numPr>
          <w:ilvl w:val="0"/>
          <w:numId w:val="18"/>
        </w:numPr>
        <w:spacing w:before="240" w:line="240" w:lineRule="auto"/>
        <w:ind w:left="284" w:hanging="284"/>
        <w:rPr>
          <w:rFonts w:asciiTheme="minorHAnsi" w:hAnsiTheme="minorHAnsi" w:cstheme="minorHAnsi"/>
          <w:color w:val="000000" w:themeColor="text1"/>
          <w:sz w:val="22"/>
          <w:szCs w:val="20"/>
        </w:rPr>
      </w:pPr>
      <w:r w:rsidRPr="00D751D9">
        <w:rPr>
          <w:rFonts w:asciiTheme="minorHAnsi" w:hAnsiTheme="minorHAnsi" w:cstheme="minorHAnsi"/>
          <w:color w:val="000000" w:themeColor="text1"/>
          <w:sz w:val="22"/>
          <w:szCs w:val="20"/>
        </w:rPr>
        <w:t>Assistenza e canali</w:t>
      </w:r>
      <w:bookmarkStart w:id="0" w:name="_GoBack"/>
      <w:bookmarkEnd w:id="0"/>
    </w:p>
    <w:p w:rsidR="006E7269" w:rsidRPr="005F25C9" w:rsidRDefault="00A65C9A" w:rsidP="003B454C">
      <w:pPr>
        <w:spacing w:after="0" w:line="240" w:lineRule="auto"/>
        <w:jc w:val="both"/>
        <w:rPr>
          <w:sz w:val="20"/>
          <w:szCs w:val="20"/>
        </w:rPr>
      </w:pPr>
      <w:r w:rsidRPr="005F25C9">
        <w:rPr>
          <w:rFonts w:cs="Calibri"/>
          <w:sz w:val="20"/>
          <w:szCs w:val="20"/>
        </w:rPr>
        <w:t xml:space="preserve">E’ possibile chiedere assistenza </w:t>
      </w:r>
      <w:r w:rsidR="00BD7660">
        <w:rPr>
          <w:rFonts w:cs="Calibri"/>
          <w:sz w:val="20"/>
          <w:szCs w:val="20"/>
        </w:rPr>
        <w:t xml:space="preserve">secondo le condizioni concordate con il proprio partner / rivenditore . </w:t>
      </w:r>
    </w:p>
    <w:sectPr w:rsidR="006E7269" w:rsidRPr="005F25C9" w:rsidSect="00CD0C30">
      <w:headerReference w:type="default" r:id="rId8"/>
      <w:footerReference w:type="default" r:id="rId9"/>
      <w:pgSz w:w="11906" w:h="16838"/>
      <w:pgMar w:top="733"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AF5" w:rsidRDefault="00703AF5" w:rsidP="00AB1252">
      <w:pPr>
        <w:spacing w:after="0" w:line="240" w:lineRule="auto"/>
      </w:pPr>
      <w:r>
        <w:separator/>
      </w:r>
    </w:p>
  </w:endnote>
  <w:endnote w:type="continuationSeparator" w:id="0">
    <w:p w:rsidR="00703AF5" w:rsidRDefault="00703AF5" w:rsidP="00AB1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C06" w:rsidRDefault="00596CE8" w:rsidP="007B3C06">
    <w:pPr>
      <w:pStyle w:val="Pidipagina"/>
    </w:pPr>
    <w:r>
      <w:rPr>
        <w:noProof/>
        <w:lang w:eastAsia="it-IT"/>
      </w:rPr>
      <mc:AlternateContent>
        <mc:Choice Requires="wps">
          <w:drawing>
            <wp:anchor distT="0" distB="0" distL="114300" distR="114300" simplePos="0" relativeHeight="251666432" behindDoc="0" locked="0" layoutInCell="1" allowOverlap="1" wp14:anchorId="5494C899" wp14:editId="6AE0866C">
              <wp:simplePos x="0" y="0"/>
              <wp:positionH relativeFrom="column">
                <wp:posOffset>5383827</wp:posOffset>
              </wp:positionH>
              <wp:positionV relativeFrom="paragraph">
                <wp:posOffset>137655</wp:posOffset>
              </wp:positionV>
              <wp:extent cx="789305" cy="735330"/>
              <wp:effectExtent l="0" t="0" r="0" b="7620"/>
              <wp:wrapNone/>
              <wp:docPr id="1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735330"/>
                      </a:xfrm>
                      <a:prstGeom prst="rect">
                        <a:avLst/>
                      </a:prstGeom>
                      <a:solidFill>
                        <a:srgbClr val="FFFFFF"/>
                      </a:solidFill>
                      <a:ln w="9525">
                        <a:noFill/>
                        <a:miter lim="800000"/>
                        <a:headEnd/>
                        <a:tailEnd/>
                      </a:ln>
                    </wps:spPr>
                    <wps:txbx>
                      <w:txbxContent>
                        <w:sdt>
                          <w:sdtPr>
                            <w:rPr>
                              <w:color w:val="595959" w:themeColor="text1" w:themeTint="A6"/>
                              <w:sz w:val="18"/>
                            </w:rPr>
                            <w:alias w:val="Logo aziendale"/>
                            <w:tag w:val="Logo aziendale"/>
                            <w:id w:val="-503822585"/>
                            <w:lock w:val="sdtLocked"/>
                            <w:showingPlcHdr/>
                            <w:picture/>
                          </w:sdtPr>
                          <w:sdtEndPr/>
                          <w:sdtContent>
                            <w:p w:rsidR="00596CE8" w:rsidRPr="007B3C06" w:rsidRDefault="00596CE8" w:rsidP="00596CE8">
                              <w:pPr>
                                <w:rPr>
                                  <w:color w:val="595959" w:themeColor="text1" w:themeTint="A6"/>
                                  <w:sz w:val="18"/>
                                </w:rPr>
                              </w:pPr>
                              <w:r>
                                <w:rPr>
                                  <w:noProof/>
                                  <w:color w:val="595959" w:themeColor="text1" w:themeTint="A6"/>
                                  <w:sz w:val="18"/>
                                  <w:lang w:eastAsia="it-IT"/>
                                </w:rPr>
                                <w:drawing>
                                  <wp:inline distT="0" distB="0" distL="0" distR="0" wp14:anchorId="0AE46490" wp14:editId="76F28F59">
                                    <wp:extent cx="635330" cy="391885"/>
                                    <wp:effectExtent l="0" t="0" r="0" b="8255"/>
                                    <wp:docPr id="1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644" cy="392079"/>
                                            </a:xfrm>
                                            <a:prstGeom prst="rect">
                                              <a:avLst/>
                                            </a:prstGeom>
                                            <a:noFill/>
                                            <a:ln>
                                              <a:noFill/>
                                            </a:ln>
                                          </pic:spPr>
                                        </pic:pic>
                                      </a:graphicData>
                                    </a:graphic>
                                  </wp:inline>
                                </w:drawing>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94C899" id="_x0000_t202" coordsize="21600,21600" o:spt="202" path="m,l,21600r21600,l21600,xe">
              <v:stroke joinstyle="miter"/>
              <v:path gradientshapeok="t" o:connecttype="rect"/>
            </v:shapetype>
            <v:shape id="Casella di testo 2" o:spid="_x0000_s1027" type="#_x0000_t202" style="position:absolute;margin-left:423.9pt;margin-top:10.85pt;width:62.15pt;height:5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" stroked="f">
              <v:textbox>
                <w:txbxContent>
                  <w:sdt>
                    <w:sdtPr>
                      <w:rPr>
                        <w:color w:val="595959" w:themeColor="text1" w:themeTint="A6"/>
                        <w:sz w:val="18"/>
                      </w:rPr>
                      <w:alias w:val="Logo aziendale"/>
                      <w:tag w:val="Logo aziendale"/>
                      <w:id w:val="-503822585"/>
                      <w:lock w:val="sdtLocked"/>
                      <w:showingPlcHdr/>
                      <w:picture/>
                    </w:sdtPr>
                    <w:sdtEndPr/>
                    <w:sdtContent>
                      <w:p w:rsidR="00596CE8" w:rsidRPr="007B3C06" w:rsidRDefault="00596CE8" w:rsidP="00596CE8">
                        <w:pPr>
                          <w:rPr>
                            <w:color w:val="595959" w:themeColor="text1" w:themeTint="A6"/>
                            <w:sz w:val="18"/>
                          </w:rPr>
                        </w:pPr>
                        <w:r>
                          <w:rPr>
                            <w:noProof/>
                            <w:color w:val="595959" w:themeColor="text1" w:themeTint="A6"/>
                            <w:sz w:val="18"/>
                            <w:lang w:eastAsia="it-IT"/>
                          </w:rPr>
                          <w:drawing>
                            <wp:inline distT="0" distB="0" distL="0" distR="0" wp14:anchorId="0AE46490" wp14:editId="76F28F59">
                              <wp:extent cx="635330" cy="391885"/>
                              <wp:effectExtent l="0" t="0" r="0" b="8255"/>
                              <wp:docPr id="1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644" cy="392079"/>
                                      </a:xfrm>
                                      <a:prstGeom prst="rect">
                                        <a:avLst/>
                                      </a:prstGeom>
                                      <a:noFill/>
                                      <a:ln>
                                        <a:noFill/>
                                      </a:ln>
                                    </pic:spPr>
                                  </pic:pic>
                                </a:graphicData>
                              </a:graphic>
                            </wp:inline>
                          </w:drawing>
                        </w:r>
                      </w:p>
                    </w:sdtContent>
                  </w:sdt>
                </w:txbxContent>
              </v:textbox>
            </v:shape>
          </w:pict>
        </mc:Fallback>
      </mc:AlternateContent>
    </w:r>
  </w:p>
  <w:p w:rsidR="007B3C06" w:rsidRDefault="00455DDA" w:rsidP="007B3C06">
    <w:pPr>
      <w:pStyle w:val="Pidipagina"/>
    </w:pPr>
    <w:r>
      <w:rPr>
        <w:noProof/>
        <w:lang w:eastAsia="it-IT"/>
      </w:rPr>
      <mc:AlternateContent>
        <mc:Choice Requires="wps">
          <w:drawing>
            <wp:anchor distT="0" distB="0" distL="114300" distR="114300" simplePos="0" relativeHeight="251664384" behindDoc="0" locked="0" layoutInCell="1" allowOverlap="1" wp14:anchorId="4291CC34" wp14:editId="6E53C12D">
              <wp:simplePos x="0" y="0"/>
              <wp:positionH relativeFrom="column">
                <wp:posOffset>-102870</wp:posOffset>
              </wp:positionH>
              <wp:positionV relativeFrom="paragraph">
                <wp:posOffset>88265</wp:posOffset>
              </wp:positionV>
              <wp:extent cx="2263140" cy="549910"/>
              <wp:effectExtent l="0" t="0" r="3810" b="254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549910"/>
                      </a:xfrm>
                      <a:prstGeom prst="rect">
                        <a:avLst/>
                      </a:prstGeom>
                      <a:solidFill>
                        <a:srgbClr val="FFFFFF"/>
                      </a:solidFill>
                      <a:ln w="9525">
                        <a:noFill/>
                        <a:miter lim="800000"/>
                        <a:headEnd/>
                        <a:tailEnd/>
                      </a:ln>
                    </wps:spPr>
                    <wps:txbx>
                      <w:txbxContent>
                        <w:p w:rsidR="007B3C06" w:rsidRPr="007B3C06" w:rsidRDefault="00455DDA" w:rsidP="007B3C06">
                          <w:pPr>
                            <w:rPr>
                              <w:color w:val="595959" w:themeColor="text1" w:themeTint="A6"/>
                              <w:sz w:val="18"/>
                            </w:rPr>
                          </w:pPr>
                          <w:r>
                            <w:rPr>
                              <w:color w:val="595959" w:themeColor="text1" w:themeTint="A6"/>
                              <w:sz w:val="18"/>
                            </w:rPr>
                            <w:t>Scheda prodotto</w:t>
                          </w:r>
                          <w:r w:rsidR="0074261F">
                            <w:rPr>
                              <w:color w:val="595959" w:themeColor="text1" w:themeTint="A6"/>
                              <w:sz w:val="18"/>
                            </w:rPr>
                            <w:t xml:space="preserve"> ver. 2.1 valido dal 12/2014</w:t>
                          </w:r>
                          <w:r w:rsidR="007B3C06" w:rsidRPr="007B3C06">
                            <w:rPr>
                              <w:color w:val="595959" w:themeColor="text1" w:themeTint="A6"/>
                              <w:sz w:val="18"/>
                            </w:rPr>
                            <w:br/>
                            <w:t>Documento Confidenziale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1CC34" id="_x0000_s1028" type="#_x0000_t202" style="position:absolute;margin-left:-8.1pt;margin-top:6.95pt;width:178.2pt;height:4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" stroked="f">
              <v:textbox>
                <w:txbxContent>
                  <w:p w:rsidR="007B3C06" w:rsidRPr="007B3C06" w:rsidRDefault="00455DDA" w:rsidP="007B3C06">
                    <w:pPr>
                      <w:rPr>
                        <w:color w:val="595959" w:themeColor="text1" w:themeTint="A6"/>
                        <w:sz w:val="18"/>
                      </w:rPr>
                    </w:pPr>
                    <w:r>
                      <w:rPr>
                        <w:color w:val="595959" w:themeColor="text1" w:themeTint="A6"/>
                        <w:sz w:val="18"/>
                      </w:rPr>
                      <w:t>Scheda prodotto</w:t>
                    </w:r>
                    <w:r w:rsidR="0074261F">
                      <w:rPr>
                        <w:color w:val="595959" w:themeColor="text1" w:themeTint="A6"/>
                        <w:sz w:val="18"/>
                      </w:rPr>
                      <w:t xml:space="preserve"> ver. 2.1 valido dal 12/2014</w:t>
                    </w:r>
                    <w:r w:rsidR="007B3C06" w:rsidRPr="007B3C06">
                      <w:rPr>
                        <w:color w:val="595959" w:themeColor="text1" w:themeTint="A6"/>
                        <w:sz w:val="18"/>
                      </w:rPr>
                      <w:br/>
                      <w:t>Documento Confidenziale</w:t>
                    </w:r>
                  </w:p>
                </w:txbxContent>
              </v:textbox>
            </v:shape>
          </w:pict>
        </mc:Fallback>
      </mc:AlternateContent>
    </w:r>
    <w:r w:rsidR="007B3C06">
      <w:rPr>
        <w:noProof/>
        <w:lang w:eastAsia="it-IT"/>
      </w:rPr>
      <mc:AlternateContent>
        <mc:Choice Requires="wps">
          <w:drawing>
            <wp:anchor distT="0" distB="0" distL="114300" distR="114300" simplePos="0" relativeHeight="251662336" behindDoc="0" locked="0" layoutInCell="1" allowOverlap="1" wp14:anchorId="1E26D6D5" wp14:editId="530C6A0B">
              <wp:simplePos x="0" y="0"/>
              <wp:positionH relativeFrom="column">
                <wp:posOffset>1432560</wp:posOffset>
              </wp:positionH>
              <wp:positionV relativeFrom="paragraph">
                <wp:posOffset>117475</wp:posOffset>
              </wp:positionV>
              <wp:extent cx="3390900" cy="551815"/>
              <wp:effectExtent l="0" t="0" r="0" b="635"/>
              <wp:wrapNone/>
              <wp:docPr id="12"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color w:val="595959" w:themeColor="text1" w:themeTint="A6"/>
                              <w:sz w:val="18"/>
                              <w:szCs w:val="18"/>
                            </w:rPr>
                            <w:id w:val="-17171241"/>
                          </w:sdtPr>
                          <w:sdtEndPr/>
                          <w:sdtContent>
                            <w:p w:rsidR="007B3C06" w:rsidRPr="007B3C06" w:rsidRDefault="00F55789" w:rsidP="007B3C06">
                              <w:pPr>
                                <w:jc w:val="center"/>
                                <w:rPr>
                                  <w:color w:val="595959" w:themeColor="text1" w:themeTint="A6"/>
                                  <w:sz w:val="18"/>
                                  <w:szCs w:val="18"/>
                                </w:rPr>
                              </w:pPr>
                              <w:r>
                                <w:rPr>
                                  <w:color w:val="595959" w:themeColor="text1" w:themeTint="A6"/>
                                  <w:sz w:val="18"/>
                                  <w:szCs w:val="18"/>
                                </w:rPr>
                                <w:t xml:space="preserve">Inserire </w:t>
                              </w:r>
                              <w:r w:rsidR="006F4775">
                                <w:rPr>
                                  <w:color w:val="595959" w:themeColor="text1" w:themeTint="A6"/>
                                  <w:sz w:val="18"/>
                                  <w:szCs w:val="18"/>
                                </w:rPr>
                                <w:t>dati Partner</w:t>
                              </w:r>
                              <w:r>
                                <w:rPr>
                                  <w:color w:val="595959" w:themeColor="text1" w:themeTint="A6"/>
                                  <w:sz w:val="18"/>
                                  <w:szCs w:val="18"/>
                                </w:rPr>
                                <w:t xml:space="preserve"> qui</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E26D6D5" id="Casella di testo 8" o:spid="_x0000_s1029" type="#_x0000_t202" style="position:absolute;margin-left:112.8pt;margin-top:9.25pt;width:267pt;height:4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" filled="f" stroked="f">
              <v:textbox>
                <w:txbxContent>
                  <w:sdt>
                    <w:sdtPr>
                      <w:rPr>
                        <w:color w:val="595959" w:themeColor="text1" w:themeTint="A6"/>
                        <w:sz w:val="18"/>
                        <w:szCs w:val="18"/>
                      </w:rPr>
                      <w:id w:val="-17171241"/>
                    </w:sdtPr>
                    <w:sdtEndPr/>
                    <w:sdtContent>
                      <w:p w:rsidR="007B3C06" w:rsidRPr="007B3C06" w:rsidRDefault="00F55789" w:rsidP="007B3C06">
                        <w:pPr>
                          <w:jc w:val="center"/>
                          <w:rPr>
                            <w:color w:val="595959" w:themeColor="text1" w:themeTint="A6"/>
                            <w:sz w:val="18"/>
                            <w:szCs w:val="18"/>
                          </w:rPr>
                        </w:pPr>
                        <w:r>
                          <w:rPr>
                            <w:color w:val="595959" w:themeColor="text1" w:themeTint="A6"/>
                            <w:sz w:val="18"/>
                            <w:szCs w:val="18"/>
                          </w:rPr>
                          <w:t xml:space="preserve">Inserire </w:t>
                        </w:r>
                        <w:r w:rsidR="006F4775">
                          <w:rPr>
                            <w:color w:val="595959" w:themeColor="text1" w:themeTint="A6"/>
                            <w:sz w:val="18"/>
                            <w:szCs w:val="18"/>
                          </w:rPr>
                          <w:t>dati Partner</w:t>
                        </w:r>
                        <w:r>
                          <w:rPr>
                            <w:color w:val="595959" w:themeColor="text1" w:themeTint="A6"/>
                            <w:sz w:val="18"/>
                            <w:szCs w:val="18"/>
                          </w:rPr>
                          <w:t xml:space="preserve"> qui</w:t>
                        </w:r>
                      </w:p>
                    </w:sdtContent>
                  </w:sdt>
                </w:txbxContent>
              </v:textbox>
            </v:shape>
          </w:pict>
        </mc:Fallback>
      </mc:AlternateContent>
    </w:r>
  </w:p>
  <w:p w:rsidR="007B3C06" w:rsidRDefault="007B3C0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AF5" w:rsidRDefault="00703AF5" w:rsidP="00AB1252">
      <w:pPr>
        <w:spacing w:after="0" w:line="240" w:lineRule="auto"/>
      </w:pPr>
      <w:r>
        <w:separator/>
      </w:r>
    </w:p>
  </w:footnote>
  <w:footnote w:type="continuationSeparator" w:id="0">
    <w:p w:rsidR="00703AF5" w:rsidRDefault="00703AF5" w:rsidP="00AB12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C30" w:rsidRDefault="0074261F" w:rsidP="00CD0C30">
    <w:pPr>
      <w:pStyle w:val="Intestazione"/>
      <w:tabs>
        <w:tab w:val="clear" w:pos="4819"/>
        <w:tab w:val="left" w:pos="1382"/>
        <w:tab w:val="center" w:pos="5670"/>
      </w:tabs>
      <w:rPr>
        <w:rFonts w:ascii="Calibri" w:hAnsi="Calibri"/>
        <w:b/>
        <w:sz w:val="32"/>
        <w:szCs w:val="32"/>
      </w:rPr>
    </w:pPr>
    <w:r>
      <w:rPr>
        <w:noProof/>
        <w:lang w:eastAsia="it-IT"/>
      </w:rPr>
      <w:drawing>
        <wp:anchor distT="0" distB="0" distL="114300" distR="114300" simplePos="0" relativeHeight="251658752" behindDoc="1" locked="0" layoutInCell="1" allowOverlap="1" wp14:anchorId="1A3F5FD6" wp14:editId="0C4C4A05">
          <wp:simplePos x="0" y="0"/>
          <wp:positionH relativeFrom="column">
            <wp:posOffset>4359275</wp:posOffset>
          </wp:positionH>
          <wp:positionV relativeFrom="paragraph">
            <wp:posOffset>-8255</wp:posOffset>
          </wp:positionV>
          <wp:extent cx="1762125" cy="619125"/>
          <wp:effectExtent l="0" t="0" r="9525" b="9525"/>
          <wp:wrapTight wrapText="bothSides">
            <wp:wrapPolygon edited="0">
              <wp:start x="0" y="0"/>
              <wp:lineTo x="0" y="21268"/>
              <wp:lineTo x="21483" y="21268"/>
              <wp:lineTo x="21483" y="0"/>
              <wp:lineTo x="0" y="0"/>
            </wp:wrapPolygon>
          </wp:wrapTight>
          <wp:docPr id="6" name="Immagine 6"/>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extLst>
                      <a:ext uri="{28A0092B-C50C-407E-A947-70E740481C1C}">
                        <a14:useLocalDpi xmlns:a14="http://schemas.microsoft.com/office/drawing/2010/main" val="0"/>
                      </a:ext>
                    </a:extLst>
                  </a:blip>
                  <a:stretch>
                    <a:fillRect/>
                  </a:stretch>
                </pic:blipFill>
                <pic:spPr>
                  <a:xfrm>
                    <a:off x="0" y="0"/>
                    <a:ext cx="1762125" cy="619125"/>
                  </a:xfrm>
                  <a:prstGeom prst="rect">
                    <a:avLst/>
                  </a:prstGeom>
                </pic:spPr>
              </pic:pic>
            </a:graphicData>
          </a:graphic>
          <wp14:sizeRelH relativeFrom="page">
            <wp14:pctWidth>0</wp14:pctWidth>
          </wp14:sizeRelH>
          <wp14:sizeRelV relativeFrom="page">
            <wp14:pctHeight>0</wp14:pctHeight>
          </wp14:sizeRelV>
        </wp:anchor>
      </w:drawing>
    </w:r>
    <w:r w:rsidR="00CD0C30">
      <w:rPr>
        <w:rFonts w:ascii="Calibri" w:hAnsi="Calibri"/>
        <w:b/>
        <w:noProof/>
        <w:sz w:val="32"/>
        <w:szCs w:val="32"/>
        <w:lang w:eastAsia="it-IT"/>
      </w:rPr>
      <mc:AlternateContent>
        <mc:Choice Requires="wps">
          <w:drawing>
            <wp:anchor distT="0" distB="0" distL="114300" distR="114300" simplePos="0" relativeHeight="251656704" behindDoc="0" locked="0" layoutInCell="1" allowOverlap="1" wp14:anchorId="3B884505" wp14:editId="75CCAA94">
              <wp:simplePos x="0" y="0"/>
              <wp:positionH relativeFrom="column">
                <wp:posOffset>5776902</wp:posOffset>
              </wp:positionH>
              <wp:positionV relativeFrom="paragraph">
                <wp:posOffset>-9525</wp:posOffset>
              </wp:positionV>
              <wp:extent cx="425450" cy="311150"/>
              <wp:effectExtent l="0" t="0" r="0" b="0"/>
              <wp:wrapNone/>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C30" w:rsidRPr="00DC6CA4" w:rsidRDefault="00CD0C30" w:rsidP="00CD0C30">
                          <w:pPr>
                            <w:rPr>
                              <w:color w:val="808080" w:themeColor="background1" w:themeShade="80"/>
                              <w:sz w:val="24"/>
                            </w:rPr>
                          </w:pPr>
                          <w:r w:rsidRPr="00DC6CA4">
                            <w:rPr>
                              <w:color w:val="808080" w:themeColor="background1" w:themeShade="80"/>
                              <w:sz w:val="24"/>
                            </w:rPr>
                            <w:fldChar w:fldCharType="begin"/>
                          </w:r>
                          <w:r w:rsidRPr="00DC6CA4">
                            <w:rPr>
                              <w:color w:val="808080" w:themeColor="background1" w:themeShade="80"/>
                              <w:sz w:val="24"/>
                            </w:rPr>
                            <w:instrText xml:space="preserve"> PAGE  \* MERGEFORMAT </w:instrText>
                          </w:r>
                          <w:r w:rsidRPr="00DC6CA4">
                            <w:rPr>
                              <w:color w:val="808080" w:themeColor="background1" w:themeShade="80"/>
                              <w:sz w:val="24"/>
                            </w:rPr>
                            <w:fldChar w:fldCharType="separate"/>
                          </w:r>
                          <w:r w:rsidR="006F4775">
                            <w:rPr>
                              <w:noProof/>
                              <w:color w:val="808080" w:themeColor="background1" w:themeShade="80"/>
                              <w:sz w:val="24"/>
                            </w:rPr>
                            <w:t>2</w:t>
                          </w:r>
                          <w:r w:rsidRPr="00DC6CA4">
                            <w:rPr>
                              <w:color w:val="808080" w:themeColor="background1" w:themeShade="80"/>
                              <w:sz w:val="24"/>
                            </w:rPr>
                            <w:fldChar w:fldCharType="end"/>
                          </w:r>
                          <w:r w:rsidRPr="00DC6CA4">
                            <w:rPr>
                              <w:color w:val="808080" w:themeColor="background1" w:themeShade="80"/>
                              <w:sz w:val="24"/>
                            </w:rPr>
                            <w:t>/</w:t>
                          </w:r>
                          <w:fldSimple w:instr=" NUMPAGES   \* MERGEFORMAT ">
                            <w:r w:rsidR="006F4775" w:rsidRPr="006F4775">
                              <w:rPr>
                                <w:noProof/>
                                <w:color w:val="808080" w:themeColor="background1" w:themeShade="80"/>
                                <w:sz w:val="24"/>
                              </w:rPr>
                              <w:t>2</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84505" id="_x0000_t202" coordsize="21600,21600" o:spt="202" path="m,l,21600r21600,l21600,xe">
              <v:stroke joinstyle="miter"/>
              <v:path gradientshapeok="t" o:connecttype="rect"/>
            </v:shapetype>
            <v:shape id="Casella di testo 24" o:spid="_x0000_s1026" type="#_x0000_t202" style="position:absolute;margin-left:454.85pt;margin-top:-.75pt;width:33.5pt;height: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" filled="f" stroked="f">
              <v:textbox>
                <w:txbxContent>
                  <w:p w:rsidR="00CD0C30" w:rsidRPr="00DC6CA4" w:rsidRDefault="00CD0C30" w:rsidP="00CD0C30">
                    <w:pPr>
                      <w:rPr>
                        <w:color w:val="808080" w:themeColor="background1" w:themeShade="80"/>
                        <w:sz w:val="24"/>
                      </w:rPr>
                    </w:pPr>
                    <w:r w:rsidRPr="00DC6CA4">
                      <w:rPr>
                        <w:color w:val="808080" w:themeColor="background1" w:themeShade="80"/>
                        <w:sz w:val="24"/>
                      </w:rPr>
                      <w:fldChar w:fldCharType="begin"/>
                    </w:r>
                    <w:r w:rsidRPr="00DC6CA4">
                      <w:rPr>
                        <w:color w:val="808080" w:themeColor="background1" w:themeShade="80"/>
                        <w:sz w:val="24"/>
                      </w:rPr>
                      <w:instrText xml:space="preserve"> PAGE  \* MERGEFORMAT </w:instrText>
                    </w:r>
                    <w:r w:rsidRPr="00DC6CA4">
                      <w:rPr>
                        <w:color w:val="808080" w:themeColor="background1" w:themeShade="80"/>
                        <w:sz w:val="24"/>
                      </w:rPr>
                      <w:fldChar w:fldCharType="separate"/>
                    </w:r>
                    <w:r w:rsidR="006F4775">
                      <w:rPr>
                        <w:noProof/>
                        <w:color w:val="808080" w:themeColor="background1" w:themeShade="80"/>
                        <w:sz w:val="24"/>
                      </w:rPr>
                      <w:t>2</w:t>
                    </w:r>
                    <w:r w:rsidRPr="00DC6CA4">
                      <w:rPr>
                        <w:color w:val="808080" w:themeColor="background1" w:themeShade="80"/>
                        <w:sz w:val="24"/>
                      </w:rPr>
                      <w:fldChar w:fldCharType="end"/>
                    </w:r>
                    <w:r w:rsidRPr="00DC6CA4">
                      <w:rPr>
                        <w:color w:val="808080" w:themeColor="background1" w:themeShade="80"/>
                        <w:sz w:val="24"/>
                      </w:rPr>
                      <w:t>/</w:t>
                    </w:r>
                    <w:fldSimple w:instr=" NUMPAGES   \* MERGEFORMAT ">
                      <w:r w:rsidR="006F4775" w:rsidRPr="006F4775">
                        <w:rPr>
                          <w:noProof/>
                          <w:color w:val="808080" w:themeColor="background1" w:themeShade="80"/>
                          <w:sz w:val="24"/>
                        </w:rPr>
                        <w:t>2</w:t>
                      </w:r>
                    </w:fldSimple>
                  </w:p>
                </w:txbxContent>
              </v:textbox>
            </v:shape>
          </w:pict>
        </mc:Fallback>
      </mc:AlternateContent>
    </w:r>
    <w:sdt>
      <w:sdtPr>
        <w:rPr>
          <w:rFonts w:ascii="Calibri" w:hAnsi="Calibri"/>
          <w:b/>
          <w:sz w:val="32"/>
          <w:szCs w:val="32"/>
        </w:rPr>
        <w:alias w:val="Logo Aziendale"/>
        <w:tag w:val="Logo Aziendale"/>
        <w:id w:val="2128046135"/>
        <w:lock w:val="sdtLocked"/>
        <w:showingPlcHdr/>
        <w:picture/>
      </w:sdtPr>
      <w:sdtEndPr/>
      <w:sdtContent>
        <w:r w:rsidR="00121CD2">
          <w:rPr>
            <w:rFonts w:ascii="Calibri" w:hAnsi="Calibri"/>
            <w:b/>
            <w:noProof/>
            <w:sz w:val="32"/>
            <w:szCs w:val="32"/>
            <w:lang w:eastAsia="it-IT"/>
          </w:rPr>
          <w:drawing>
            <wp:inline distT="0" distB="0" distL="0" distR="0" wp14:anchorId="035E11D3" wp14:editId="4ADE7E01">
              <wp:extent cx="1367731" cy="427055"/>
              <wp:effectExtent l="0" t="0" r="4445" b="0"/>
              <wp:docPr id="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7731" cy="427055"/>
                      </a:xfrm>
                      <a:prstGeom prst="rect">
                        <a:avLst/>
                      </a:prstGeom>
                      <a:noFill/>
                      <a:ln>
                        <a:noFill/>
                      </a:ln>
                    </pic:spPr>
                  </pic:pic>
                </a:graphicData>
              </a:graphic>
            </wp:inline>
          </w:drawing>
        </w:r>
      </w:sdtContent>
    </w:sdt>
    <w:r w:rsidR="00A5067C">
      <w:rPr>
        <w:rFonts w:ascii="Calibri" w:hAnsi="Calibri"/>
        <w:b/>
        <w:sz w:val="32"/>
        <w:szCs w:val="32"/>
      </w:rPr>
      <w:tab/>
    </w:r>
    <w:r w:rsidR="00A5067C">
      <w:rPr>
        <w:rFonts w:ascii="Calibri" w:hAnsi="Calibri"/>
        <w:b/>
        <w:sz w:val="32"/>
        <w:szCs w:val="32"/>
      </w:rPr>
      <w:tab/>
    </w:r>
  </w:p>
  <w:p w:rsidR="00CD0C30" w:rsidRPr="00E03DA5" w:rsidRDefault="00CD0C30" w:rsidP="00CD0C30">
    <w:pPr>
      <w:pStyle w:val="Intestazione"/>
      <w:tabs>
        <w:tab w:val="clear" w:pos="4819"/>
        <w:tab w:val="center" w:pos="5670"/>
      </w:tabs>
      <w:rPr>
        <w:rFonts w:ascii="Calibri" w:hAnsi="Calibri"/>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DA3004"/>
    <w:multiLevelType w:val="hybridMultilevel"/>
    <w:tmpl w:val="A9245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364159"/>
    <w:multiLevelType w:val="hybridMultilevel"/>
    <w:tmpl w:val="8142518A"/>
    <w:lvl w:ilvl="0" w:tplc="7F44F564">
      <w:start w:val="1"/>
      <w:numFmt w:val="bullet"/>
      <w:lvlText w:val=""/>
      <w:lvlJc w:val="left"/>
      <w:pPr>
        <w:tabs>
          <w:tab w:val="num" w:pos="720"/>
        </w:tabs>
        <w:ind w:left="720" w:hanging="360"/>
      </w:pPr>
      <w:rPr>
        <w:rFonts w:ascii="Wingdings" w:hAnsi="Wingdings" w:hint="default"/>
      </w:rPr>
    </w:lvl>
    <w:lvl w:ilvl="1" w:tplc="C3820068">
      <w:start w:val="1"/>
      <w:numFmt w:val="bullet"/>
      <w:lvlText w:val=""/>
      <w:lvlJc w:val="left"/>
      <w:pPr>
        <w:tabs>
          <w:tab w:val="num" w:pos="1440"/>
        </w:tabs>
        <w:ind w:left="1440" w:hanging="360"/>
      </w:pPr>
      <w:rPr>
        <w:rFonts w:ascii="Wingdings" w:hAnsi="Wingdings" w:hint="default"/>
      </w:rPr>
    </w:lvl>
    <w:lvl w:ilvl="2" w:tplc="D408D6FC" w:tentative="1">
      <w:start w:val="1"/>
      <w:numFmt w:val="bullet"/>
      <w:lvlText w:val=""/>
      <w:lvlJc w:val="left"/>
      <w:pPr>
        <w:tabs>
          <w:tab w:val="num" w:pos="2160"/>
        </w:tabs>
        <w:ind w:left="2160" w:hanging="360"/>
      </w:pPr>
      <w:rPr>
        <w:rFonts w:ascii="Wingdings" w:hAnsi="Wingdings" w:hint="default"/>
      </w:rPr>
    </w:lvl>
    <w:lvl w:ilvl="3" w:tplc="0F28E6D8" w:tentative="1">
      <w:start w:val="1"/>
      <w:numFmt w:val="bullet"/>
      <w:lvlText w:val=""/>
      <w:lvlJc w:val="left"/>
      <w:pPr>
        <w:tabs>
          <w:tab w:val="num" w:pos="2880"/>
        </w:tabs>
        <w:ind w:left="2880" w:hanging="360"/>
      </w:pPr>
      <w:rPr>
        <w:rFonts w:ascii="Wingdings" w:hAnsi="Wingdings" w:hint="default"/>
      </w:rPr>
    </w:lvl>
    <w:lvl w:ilvl="4" w:tplc="7E0AA42A" w:tentative="1">
      <w:start w:val="1"/>
      <w:numFmt w:val="bullet"/>
      <w:lvlText w:val=""/>
      <w:lvlJc w:val="left"/>
      <w:pPr>
        <w:tabs>
          <w:tab w:val="num" w:pos="3600"/>
        </w:tabs>
        <w:ind w:left="3600" w:hanging="360"/>
      </w:pPr>
      <w:rPr>
        <w:rFonts w:ascii="Wingdings" w:hAnsi="Wingdings" w:hint="default"/>
      </w:rPr>
    </w:lvl>
    <w:lvl w:ilvl="5" w:tplc="7EE6AA58" w:tentative="1">
      <w:start w:val="1"/>
      <w:numFmt w:val="bullet"/>
      <w:lvlText w:val=""/>
      <w:lvlJc w:val="left"/>
      <w:pPr>
        <w:tabs>
          <w:tab w:val="num" w:pos="4320"/>
        </w:tabs>
        <w:ind w:left="4320" w:hanging="360"/>
      </w:pPr>
      <w:rPr>
        <w:rFonts w:ascii="Wingdings" w:hAnsi="Wingdings" w:hint="default"/>
      </w:rPr>
    </w:lvl>
    <w:lvl w:ilvl="6" w:tplc="779C26A6" w:tentative="1">
      <w:start w:val="1"/>
      <w:numFmt w:val="bullet"/>
      <w:lvlText w:val=""/>
      <w:lvlJc w:val="left"/>
      <w:pPr>
        <w:tabs>
          <w:tab w:val="num" w:pos="5040"/>
        </w:tabs>
        <w:ind w:left="5040" w:hanging="360"/>
      </w:pPr>
      <w:rPr>
        <w:rFonts w:ascii="Wingdings" w:hAnsi="Wingdings" w:hint="default"/>
      </w:rPr>
    </w:lvl>
    <w:lvl w:ilvl="7" w:tplc="F54CE8EE" w:tentative="1">
      <w:start w:val="1"/>
      <w:numFmt w:val="bullet"/>
      <w:lvlText w:val=""/>
      <w:lvlJc w:val="left"/>
      <w:pPr>
        <w:tabs>
          <w:tab w:val="num" w:pos="5760"/>
        </w:tabs>
        <w:ind w:left="5760" w:hanging="360"/>
      </w:pPr>
      <w:rPr>
        <w:rFonts w:ascii="Wingdings" w:hAnsi="Wingdings" w:hint="default"/>
      </w:rPr>
    </w:lvl>
    <w:lvl w:ilvl="8" w:tplc="B880AC9A" w:tentative="1">
      <w:start w:val="1"/>
      <w:numFmt w:val="bullet"/>
      <w:lvlText w:val=""/>
      <w:lvlJc w:val="left"/>
      <w:pPr>
        <w:tabs>
          <w:tab w:val="num" w:pos="6480"/>
        </w:tabs>
        <w:ind w:left="6480" w:hanging="360"/>
      </w:pPr>
      <w:rPr>
        <w:rFonts w:ascii="Wingdings" w:hAnsi="Wingdings" w:hint="default"/>
      </w:rPr>
    </w:lvl>
  </w:abstractNum>
  <w:abstractNum w:abstractNumId="3">
    <w:nsid w:val="04916047"/>
    <w:multiLevelType w:val="hybridMultilevel"/>
    <w:tmpl w:val="0982331C"/>
    <w:lvl w:ilvl="0" w:tplc="49F82926">
      <w:start w:val="5"/>
      <w:numFmt w:val="decimal"/>
      <w:lvlText w:val="%1"/>
      <w:lvlJc w:val="left"/>
      <w:pPr>
        <w:ind w:left="2490" w:hanging="360"/>
      </w:pPr>
      <w:rPr>
        <w:rFonts w:hint="default"/>
      </w:r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4">
    <w:nsid w:val="08CD5669"/>
    <w:multiLevelType w:val="hybridMultilevel"/>
    <w:tmpl w:val="7FD8F4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FC645CF"/>
    <w:multiLevelType w:val="hybridMultilevel"/>
    <w:tmpl w:val="3F9CC164"/>
    <w:lvl w:ilvl="0" w:tplc="BCE07508">
      <w:start w:val="2"/>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2917CA"/>
    <w:multiLevelType w:val="hybridMultilevel"/>
    <w:tmpl w:val="BD8E8E2E"/>
    <w:lvl w:ilvl="0" w:tplc="E8BE4184">
      <w:start w:val="1"/>
      <w:numFmt w:val="bullet"/>
      <w:lvlText w:val="-"/>
      <w:lvlJc w:val="left"/>
      <w:pPr>
        <w:tabs>
          <w:tab w:val="num" w:pos="1440"/>
        </w:tabs>
        <w:ind w:left="1440" w:hanging="360"/>
      </w:pPr>
      <w:rPr>
        <w:rFonts w:ascii="Times New Roman" w:hAnsi="Times New Roman" w:hint="default"/>
      </w:rPr>
    </w:lvl>
    <w:lvl w:ilvl="1" w:tplc="C464D060" w:tentative="1">
      <w:start w:val="1"/>
      <w:numFmt w:val="bullet"/>
      <w:lvlText w:val="-"/>
      <w:lvlJc w:val="left"/>
      <w:pPr>
        <w:tabs>
          <w:tab w:val="num" w:pos="2160"/>
        </w:tabs>
        <w:ind w:left="2160" w:hanging="360"/>
      </w:pPr>
      <w:rPr>
        <w:rFonts w:ascii="Times New Roman" w:hAnsi="Times New Roman" w:hint="default"/>
      </w:rPr>
    </w:lvl>
    <w:lvl w:ilvl="2" w:tplc="9B267F8E" w:tentative="1">
      <w:start w:val="1"/>
      <w:numFmt w:val="bullet"/>
      <w:lvlText w:val="-"/>
      <w:lvlJc w:val="left"/>
      <w:pPr>
        <w:tabs>
          <w:tab w:val="num" w:pos="2880"/>
        </w:tabs>
        <w:ind w:left="2880" w:hanging="360"/>
      </w:pPr>
      <w:rPr>
        <w:rFonts w:ascii="Times New Roman" w:hAnsi="Times New Roman" w:hint="default"/>
      </w:rPr>
    </w:lvl>
    <w:lvl w:ilvl="3" w:tplc="C992921A" w:tentative="1">
      <w:start w:val="1"/>
      <w:numFmt w:val="bullet"/>
      <w:lvlText w:val="-"/>
      <w:lvlJc w:val="left"/>
      <w:pPr>
        <w:tabs>
          <w:tab w:val="num" w:pos="3600"/>
        </w:tabs>
        <w:ind w:left="3600" w:hanging="360"/>
      </w:pPr>
      <w:rPr>
        <w:rFonts w:ascii="Times New Roman" w:hAnsi="Times New Roman" w:hint="default"/>
      </w:rPr>
    </w:lvl>
    <w:lvl w:ilvl="4" w:tplc="64E40262" w:tentative="1">
      <w:start w:val="1"/>
      <w:numFmt w:val="bullet"/>
      <w:lvlText w:val="-"/>
      <w:lvlJc w:val="left"/>
      <w:pPr>
        <w:tabs>
          <w:tab w:val="num" w:pos="4320"/>
        </w:tabs>
        <w:ind w:left="4320" w:hanging="360"/>
      </w:pPr>
      <w:rPr>
        <w:rFonts w:ascii="Times New Roman" w:hAnsi="Times New Roman" w:hint="default"/>
      </w:rPr>
    </w:lvl>
    <w:lvl w:ilvl="5" w:tplc="B2EA40BE" w:tentative="1">
      <w:start w:val="1"/>
      <w:numFmt w:val="bullet"/>
      <w:lvlText w:val="-"/>
      <w:lvlJc w:val="left"/>
      <w:pPr>
        <w:tabs>
          <w:tab w:val="num" w:pos="5040"/>
        </w:tabs>
        <w:ind w:left="5040" w:hanging="360"/>
      </w:pPr>
      <w:rPr>
        <w:rFonts w:ascii="Times New Roman" w:hAnsi="Times New Roman" w:hint="default"/>
      </w:rPr>
    </w:lvl>
    <w:lvl w:ilvl="6" w:tplc="436E47A6" w:tentative="1">
      <w:start w:val="1"/>
      <w:numFmt w:val="bullet"/>
      <w:lvlText w:val="-"/>
      <w:lvlJc w:val="left"/>
      <w:pPr>
        <w:tabs>
          <w:tab w:val="num" w:pos="5760"/>
        </w:tabs>
        <w:ind w:left="5760" w:hanging="360"/>
      </w:pPr>
      <w:rPr>
        <w:rFonts w:ascii="Times New Roman" w:hAnsi="Times New Roman" w:hint="default"/>
      </w:rPr>
    </w:lvl>
    <w:lvl w:ilvl="7" w:tplc="36E697B0" w:tentative="1">
      <w:start w:val="1"/>
      <w:numFmt w:val="bullet"/>
      <w:lvlText w:val="-"/>
      <w:lvlJc w:val="left"/>
      <w:pPr>
        <w:tabs>
          <w:tab w:val="num" w:pos="6480"/>
        </w:tabs>
        <w:ind w:left="6480" w:hanging="360"/>
      </w:pPr>
      <w:rPr>
        <w:rFonts w:ascii="Times New Roman" w:hAnsi="Times New Roman" w:hint="default"/>
      </w:rPr>
    </w:lvl>
    <w:lvl w:ilvl="8" w:tplc="CDEA1758" w:tentative="1">
      <w:start w:val="1"/>
      <w:numFmt w:val="bullet"/>
      <w:lvlText w:val="-"/>
      <w:lvlJc w:val="left"/>
      <w:pPr>
        <w:tabs>
          <w:tab w:val="num" w:pos="7200"/>
        </w:tabs>
        <w:ind w:left="7200" w:hanging="360"/>
      </w:pPr>
      <w:rPr>
        <w:rFonts w:ascii="Times New Roman" w:hAnsi="Times New Roman" w:hint="default"/>
      </w:rPr>
    </w:lvl>
  </w:abstractNum>
  <w:abstractNum w:abstractNumId="7">
    <w:nsid w:val="1277150F"/>
    <w:multiLevelType w:val="hybridMultilevel"/>
    <w:tmpl w:val="9F8C6CF2"/>
    <w:lvl w:ilvl="0" w:tplc="BCDA9758">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BA52E30"/>
    <w:multiLevelType w:val="hybridMultilevel"/>
    <w:tmpl w:val="63F4277E"/>
    <w:lvl w:ilvl="0" w:tplc="77569652">
      <w:start w:val="1"/>
      <w:numFmt w:val="bullet"/>
      <w:lvlText w:val=""/>
      <w:lvlJc w:val="left"/>
      <w:pPr>
        <w:tabs>
          <w:tab w:val="num" w:pos="720"/>
        </w:tabs>
        <w:ind w:left="720" w:hanging="360"/>
      </w:pPr>
      <w:rPr>
        <w:rFonts w:ascii="Wingdings" w:hAnsi="Wingdings" w:hint="default"/>
      </w:rPr>
    </w:lvl>
    <w:lvl w:ilvl="1" w:tplc="5992A734">
      <w:start w:val="1"/>
      <w:numFmt w:val="bullet"/>
      <w:lvlText w:val=""/>
      <w:lvlJc w:val="left"/>
      <w:pPr>
        <w:tabs>
          <w:tab w:val="num" w:pos="1440"/>
        </w:tabs>
        <w:ind w:left="1440" w:hanging="360"/>
      </w:pPr>
      <w:rPr>
        <w:rFonts w:ascii="Wingdings" w:hAnsi="Wingdings" w:hint="default"/>
      </w:rPr>
    </w:lvl>
    <w:lvl w:ilvl="2" w:tplc="270E92BA" w:tentative="1">
      <w:start w:val="1"/>
      <w:numFmt w:val="bullet"/>
      <w:lvlText w:val=""/>
      <w:lvlJc w:val="left"/>
      <w:pPr>
        <w:tabs>
          <w:tab w:val="num" w:pos="2160"/>
        </w:tabs>
        <w:ind w:left="2160" w:hanging="360"/>
      </w:pPr>
      <w:rPr>
        <w:rFonts w:ascii="Wingdings" w:hAnsi="Wingdings" w:hint="default"/>
      </w:rPr>
    </w:lvl>
    <w:lvl w:ilvl="3" w:tplc="5DA028A0" w:tentative="1">
      <w:start w:val="1"/>
      <w:numFmt w:val="bullet"/>
      <w:lvlText w:val=""/>
      <w:lvlJc w:val="left"/>
      <w:pPr>
        <w:tabs>
          <w:tab w:val="num" w:pos="2880"/>
        </w:tabs>
        <w:ind w:left="2880" w:hanging="360"/>
      </w:pPr>
      <w:rPr>
        <w:rFonts w:ascii="Wingdings" w:hAnsi="Wingdings" w:hint="default"/>
      </w:rPr>
    </w:lvl>
    <w:lvl w:ilvl="4" w:tplc="F3F6B31C" w:tentative="1">
      <w:start w:val="1"/>
      <w:numFmt w:val="bullet"/>
      <w:lvlText w:val=""/>
      <w:lvlJc w:val="left"/>
      <w:pPr>
        <w:tabs>
          <w:tab w:val="num" w:pos="3600"/>
        </w:tabs>
        <w:ind w:left="3600" w:hanging="360"/>
      </w:pPr>
      <w:rPr>
        <w:rFonts w:ascii="Wingdings" w:hAnsi="Wingdings" w:hint="default"/>
      </w:rPr>
    </w:lvl>
    <w:lvl w:ilvl="5" w:tplc="AB626DA6" w:tentative="1">
      <w:start w:val="1"/>
      <w:numFmt w:val="bullet"/>
      <w:lvlText w:val=""/>
      <w:lvlJc w:val="left"/>
      <w:pPr>
        <w:tabs>
          <w:tab w:val="num" w:pos="4320"/>
        </w:tabs>
        <w:ind w:left="4320" w:hanging="360"/>
      </w:pPr>
      <w:rPr>
        <w:rFonts w:ascii="Wingdings" w:hAnsi="Wingdings" w:hint="default"/>
      </w:rPr>
    </w:lvl>
    <w:lvl w:ilvl="6" w:tplc="0B02B252" w:tentative="1">
      <w:start w:val="1"/>
      <w:numFmt w:val="bullet"/>
      <w:lvlText w:val=""/>
      <w:lvlJc w:val="left"/>
      <w:pPr>
        <w:tabs>
          <w:tab w:val="num" w:pos="5040"/>
        </w:tabs>
        <w:ind w:left="5040" w:hanging="360"/>
      </w:pPr>
      <w:rPr>
        <w:rFonts w:ascii="Wingdings" w:hAnsi="Wingdings" w:hint="default"/>
      </w:rPr>
    </w:lvl>
    <w:lvl w:ilvl="7" w:tplc="61A6B1CE" w:tentative="1">
      <w:start w:val="1"/>
      <w:numFmt w:val="bullet"/>
      <w:lvlText w:val=""/>
      <w:lvlJc w:val="left"/>
      <w:pPr>
        <w:tabs>
          <w:tab w:val="num" w:pos="5760"/>
        </w:tabs>
        <w:ind w:left="5760" w:hanging="360"/>
      </w:pPr>
      <w:rPr>
        <w:rFonts w:ascii="Wingdings" w:hAnsi="Wingdings" w:hint="default"/>
      </w:rPr>
    </w:lvl>
    <w:lvl w:ilvl="8" w:tplc="C67C07C0" w:tentative="1">
      <w:start w:val="1"/>
      <w:numFmt w:val="bullet"/>
      <w:lvlText w:val=""/>
      <w:lvlJc w:val="left"/>
      <w:pPr>
        <w:tabs>
          <w:tab w:val="num" w:pos="6480"/>
        </w:tabs>
        <w:ind w:left="6480" w:hanging="360"/>
      </w:pPr>
      <w:rPr>
        <w:rFonts w:ascii="Wingdings" w:hAnsi="Wingdings" w:hint="default"/>
      </w:rPr>
    </w:lvl>
  </w:abstractNum>
  <w:abstractNum w:abstractNumId="9">
    <w:nsid w:val="214C0C83"/>
    <w:multiLevelType w:val="hybridMultilevel"/>
    <w:tmpl w:val="7B2E042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6996342"/>
    <w:multiLevelType w:val="hybridMultilevel"/>
    <w:tmpl w:val="1A3006F2"/>
    <w:lvl w:ilvl="0" w:tplc="68725340">
      <w:start w:val="1"/>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A9A1613"/>
    <w:multiLevelType w:val="hybridMultilevel"/>
    <w:tmpl w:val="2320C5A0"/>
    <w:lvl w:ilvl="0" w:tplc="00000004">
      <w:start w:val="1"/>
      <w:numFmt w:val="bullet"/>
      <w:lvlText w:val="-"/>
      <w:lvlJc w:val="left"/>
      <w:pPr>
        <w:ind w:left="720" w:hanging="360"/>
      </w:pPr>
      <w:rPr>
        <w:rFonts w:ascii="Calibri" w:hAnsi="Calibri" w:cs="Calibr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BDD08AD"/>
    <w:multiLevelType w:val="hybridMultilevel"/>
    <w:tmpl w:val="9B5CA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C003BD3"/>
    <w:multiLevelType w:val="hybridMultilevel"/>
    <w:tmpl w:val="8E48CD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E3157C4"/>
    <w:multiLevelType w:val="hybridMultilevel"/>
    <w:tmpl w:val="6E5A094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nsid w:val="30BF4296"/>
    <w:multiLevelType w:val="hybridMultilevel"/>
    <w:tmpl w:val="8B42FED4"/>
    <w:lvl w:ilvl="0" w:tplc="9306EF3C">
      <w:start w:val="1"/>
      <w:numFmt w:val="bullet"/>
      <w:lvlText w:val=""/>
      <w:lvlJc w:val="left"/>
      <w:pPr>
        <w:tabs>
          <w:tab w:val="num" w:pos="720"/>
        </w:tabs>
        <w:ind w:left="720" w:hanging="360"/>
      </w:pPr>
      <w:rPr>
        <w:rFonts w:ascii="Wingdings" w:hAnsi="Wingdings" w:hint="default"/>
      </w:rPr>
    </w:lvl>
    <w:lvl w:ilvl="1" w:tplc="780E21CC">
      <w:start w:val="1"/>
      <w:numFmt w:val="bullet"/>
      <w:lvlText w:val=""/>
      <w:lvlJc w:val="left"/>
      <w:pPr>
        <w:tabs>
          <w:tab w:val="num" w:pos="1440"/>
        </w:tabs>
        <w:ind w:left="1440" w:hanging="360"/>
      </w:pPr>
      <w:rPr>
        <w:rFonts w:ascii="Wingdings" w:hAnsi="Wingdings" w:hint="default"/>
      </w:rPr>
    </w:lvl>
    <w:lvl w:ilvl="2" w:tplc="19E48C42">
      <w:numFmt w:val="bullet"/>
      <w:lvlText w:val=""/>
      <w:lvlJc w:val="left"/>
      <w:pPr>
        <w:tabs>
          <w:tab w:val="num" w:pos="2160"/>
        </w:tabs>
        <w:ind w:left="2160" w:hanging="360"/>
      </w:pPr>
      <w:rPr>
        <w:rFonts w:ascii="Wingdings" w:hAnsi="Wingdings" w:hint="default"/>
      </w:rPr>
    </w:lvl>
    <w:lvl w:ilvl="3" w:tplc="29A85FC2" w:tentative="1">
      <w:start w:val="1"/>
      <w:numFmt w:val="bullet"/>
      <w:lvlText w:val=""/>
      <w:lvlJc w:val="left"/>
      <w:pPr>
        <w:tabs>
          <w:tab w:val="num" w:pos="2880"/>
        </w:tabs>
        <w:ind w:left="2880" w:hanging="360"/>
      </w:pPr>
      <w:rPr>
        <w:rFonts w:ascii="Wingdings" w:hAnsi="Wingdings" w:hint="default"/>
      </w:rPr>
    </w:lvl>
    <w:lvl w:ilvl="4" w:tplc="ECF86536" w:tentative="1">
      <w:start w:val="1"/>
      <w:numFmt w:val="bullet"/>
      <w:lvlText w:val=""/>
      <w:lvlJc w:val="left"/>
      <w:pPr>
        <w:tabs>
          <w:tab w:val="num" w:pos="3600"/>
        </w:tabs>
        <w:ind w:left="3600" w:hanging="360"/>
      </w:pPr>
      <w:rPr>
        <w:rFonts w:ascii="Wingdings" w:hAnsi="Wingdings" w:hint="default"/>
      </w:rPr>
    </w:lvl>
    <w:lvl w:ilvl="5" w:tplc="5A1C4C86" w:tentative="1">
      <w:start w:val="1"/>
      <w:numFmt w:val="bullet"/>
      <w:lvlText w:val=""/>
      <w:lvlJc w:val="left"/>
      <w:pPr>
        <w:tabs>
          <w:tab w:val="num" w:pos="4320"/>
        </w:tabs>
        <w:ind w:left="4320" w:hanging="360"/>
      </w:pPr>
      <w:rPr>
        <w:rFonts w:ascii="Wingdings" w:hAnsi="Wingdings" w:hint="default"/>
      </w:rPr>
    </w:lvl>
    <w:lvl w:ilvl="6" w:tplc="1026DAD6" w:tentative="1">
      <w:start w:val="1"/>
      <w:numFmt w:val="bullet"/>
      <w:lvlText w:val=""/>
      <w:lvlJc w:val="left"/>
      <w:pPr>
        <w:tabs>
          <w:tab w:val="num" w:pos="5040"/>
        </w:tabs>
        <w:ind w:left="5040" w:hanging="360"/>
      </w:pPr>
      <w:rPr>
        <w:rFonts w:ascii="Wingdings" w:hAnsi="Wingdings" w:hint="default"/>
      </w:rPr>
    </w:lvl>
    <w:lvl w:ilvl="7" w:tplc="D480F0A4" w:tentative="1">
      <w:start w:val="1"/>
      <w:numFmt w:val="bullet"/>
      <w:lvlText w:val=""/>
      <w:lvlJc w:val="left"/>
      <w:pPr>
        <w:tabs>
          <w:tab w:val="num" w:pos="5760"/>
        </w:tabs>
        <w:ind w:left="5760" w:hanging="360"/>
      </w:pPr>
      <w:rPr>
        <w:rFonts w:ascii="Wingdings" w:hAnsi="Wingdings" w:hint="default"/>
      </w:rPr>
    </w:lvl>
    <w:lvl w:ilvl="8" w:tplc="617C69AC" w:tentative="1">
      <w:start w:val="1"/>
      <w:numFmt w:val="bullet"/>
      <w:lvlText w:val=""/>
      <w:lvlJc w:val="left"/>
      <w:pPr>
        <w:tabs>
          <w:tab w:val="num" w:pos="6480"/>
        </w:tabs>
        <w:ind w:left="6480" w:hanging="360"/>
      </w:pPr>
      <w:rPr>
        <w:rFonts w:ascii="Wingdings" w:hAnsi="Wingdings" w:hint="default"/>
      </w:rPr>
    </w:lvl>
  </w:abstractNum>
  <w:abstractNum w:abstractNumId="16">
    <w:nsid w:val="373352E9"/>
    <w:multiLevelType w:val="hybridMultilevel"/>
    <w:tmpl w:val="DB40DC30"/>
    <w:lvl w:ilvl="0" w:tplc="996C438E">
      <w:start w:val="1"/>
      <w:numFmt w:val="bullet"/>
      <w:lvlText w:val=""/>
      <w:lvlJc w:val="left"/>
      <w:pPr>
        <w:tabs>
          <w:tab w:val="num" w:pos="720"/>
        </w:tabs>
        <w:ind w:left="720" w:hanging="360"/>
      </w:pPr>
      <w:rPr>
        <w:rFonts w:ascii="Wingdings" w:hAnsi="Wingdings" w:hint="default"/>
      </w:rPr>
    </w:lvl>
    <w:lvl w:ilvl="1" w:tplc="F6469DDA">
      <w:start w:val="1"/>
      <w:numFmt w:val="bullet"/>
      <w:lvlText w:val=""/>
      <w:lvlJc w:val="left"/>
      <w:pPr>
        <w:tabs>
          <w:tab w:val="num" w:pos="1440"/>
        </w:tabs>
        <w:ind w:left="1440" w:hanging="360"/>
      </w:pPr>
      <w:rPr>
        <w:rFonts w:ascii="Wingdings" w:hAnsi="Wingdings" w:hint="default"/>
      </w:rPr>
    </w:lvl>
    <w:lvl w:ilvl="2" w:tplc="391C6916" w:tentative="1">
      <w:start w:val="1"/>
      <w:numFmt w:val="bullet"/>
      <w:lvlText w:val=""/>
      <w:lvlJc w:val="left"/>
      <w:pPr>
        <w:tabs>
          <w:tab w:val="num" w:pos="2160"/>
        </w:tabs>
        <w:ind w:left="2160" w:hanging="360"/>
      </w:pPr>
      <w:rPr>
        <w:rFonts w:ascii="Wingdings" w:hAnsi="Wingdings" w:hint="default"/>
      </w:rPr>
    </w:lvl>
    <w:lvl w:ilvl="3" w:tplc="0C1A8398" w:tentative="1">
      <w:start w:val="1"/>
      <w:numFmt w:val="bullet"/>
      <w:lvlText w:val=""/>
      <w:lvlJc w:val="left"/>
      <w:pPr>
        <w:tabs>
          <w:tab w:val="num" w:pos="2880"/>
        </w:tabs>
        <w:ind w:left="2880" w:hanging="360"/>
      </w:pPr>
      <w:rPr>
        <w:rFonts w:ascii="Wingdings" w:hAnsi="Wingdings" w:hint="default"/>
      </w:rPr>
    </w:lvl>
    <w:lvl w:ilvl="4" w:tplc="DD12874A" w:tentative="1">
      <w:start w:val="1"/>
      <w:numFmt w:val="bullet"/>
      <w:lvlText w:val=""/>
      <w:lvlJc w:val="left"/>
      <w:pPr>
        <w:tabs>
          <w:tab w:val="num" w:pos="3600"/>
        </w:tabs>
        <w:ind w:left="3600" w:hanging="360"/>
      </w:pPr>
      <w:rPr>
        <w:rFonts w:ascii="Wingdings" w:hAnsi="Wingdings" w:hint="default"/>
      </w:rPr>
    </w:lvl>
    <w:lvl w:ilvl="5" w:tplc="A238D2E4" w:tentative="1">
      <w:start w:val="1"/>
      <w:numFmt w:val="bullet"/>
      <w:lvlText w:val=""/>
      <w:lvlJc w:val="left"/>
      <w:pPr>
        <w:tabs>
          <w:tab w:val="num" w:pos="4320"/>
        </w:tabs>
        <w:ind w:left="4320" w:hanging="360"/>
      </w:pPr>
      <w:rPr>
        <w:rFonts w:ascii="Wingdings" w:hAnsi="Wingdings" w:hint="default"/>
      </w:rPr>
    </w:lvl>
    <w:lvl w:ilvl="6" w:tplc="2432EAFA" w:tentative="1">
      <w:start w:val="1"/>
      <w:numFmt w:val="bullet"/>
      <w:lvlText w:val=""/>
      <w:lvlJc w:val="left"/>
      <w:pPr>
        <w:tabs>
          <w:tab w:val="num" w:pos="5040"/>
        </w:tabs>
        <w:ind w:left="5040" w:hanging="360"/>
      </w:pPr>
      <w:rPr>
        <w:rFonts w:ascii="Wingdings" w:hAnsi="Wingdings" w:hint="default"/>
      </w:rPr>
    </w:lvl>
    <w:lvl w:ilvl="7" w:tplc="09A69C96" w:tentative="1">
      <w:start w:val="1"/>
      <w:numFmt w:val="bullet"/>
      <w:lvlText w:val=""/>
      <w:lvlJc w:val="left"/>
      <w:pPr>
        <w:tabs>
          <w:tab w:val="num" w:pos="5760"/>
        </w:tabs>
        <w:ind w:left="5760" w:hanging="360"/>
      </w:pPr>
      <w:rPr>
        <w:rFonts w:ascii="Wingdings" w:hAnsi="Wingdings" w:hint="default"/>
      </w:rPr>
    </w:lvl>
    <w:lvl w:ilvl="8" w:tplc="B5D4128A" w:tentative="1">
      <w:start w:val="1"/>
      <w:numFmt w:val="bullet"/>
      <w:lvlText w:val=""/>
      <w:lvlJc w:val="left"/>
      <w:pPr>
        <w:tabs>
          <w:tab w:val="num" w:pos="6480"/>
        </w:tabs>
        <w:ind w:left="6480" w:hanging="360"/>
      </w:pPr>
      <w:rPr>
        <w:rFonts w:ascii="Wingdings" w:hAnsi="Wingdings" w:hint="default"/>
      </w:rPr>
    </w:lvl>
  </w:abstractNum>
  <w:abstractNum w:abstractNumId="17">
    <w:nsid w:val="37B305AF"/>
    <w:multiLevelType w:val="hybridMultilevel"/>
    <w:tmpl w:val="622812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8014F73"/>
    <w:multiLevelType w:val="hybridMultilevel"/>
    <w:tmpl w:val="8F02B0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92915ED"/>
    <w:multiLevelType w:val="hybridMultilevel"/>
    <w:tmpl w:val="CFAC85CC"/>
    <w:lvl w:ilvl="0" w:tplc="BCDA9758">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A9D59F0"/>
    <w:multiLevelType w:val="hybridMultilevel"/>
    <w:tmpl w:val="A86CA3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42F13A6"/>
    <w:multiLevelType w:val="hybridMultilevel"/>
    <w:tmpl w:val="9DCAEAFE"/>
    <w:lvl w:ilvl="0" w:tplc="DA98A474">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5093E49"/>
    <w:multiLevelType w:val="hybridMultilevel"/>
    <w:tmpl w:val="90EC2366"/>
    <w:lvl w:ilvl="0" w:tplc="5C44072C">
      <w:start w:val="1"/>
      <w:numFmt w:val="bullet"/>
      <w:lvlText w:val="-"/>
      <w:lvlJc w:val="left"/>
      <w:pPr>
        <w:tabs>
          <w:tab w:val="num" w:pos="720"/>
        </w:tabs>
        <w:ind w:left="720" w:hanging="360"/>
      </w:pPr>
      <w:rPr>
        <w:rFonts w:ascii="Times New Roman" w:hAnsi="Times New Roman" w:hint="default"/>
      </w:rPr>
    </w:lvl>
    <w:lvl w:ilvl="1" w:tplc="94E48856" w:tentative="1">
      <w:start w:val="1"/>
      <w:numFmt w:val="bullet"/>
      <w:lvlText w:val="-"/>
      <w:lvlJc w:val="left"/>
      <w:pPr>
        <w:tabs>
          <w:tab w:val="num" w:pos="1440"/>
        </w:tabs>
        <w:ind w:left="1440" w:hanging="360"/>
      </w:pPr>
      <w:rPr>
        <w:rFonts w:ascii="Times New Roman" w:hAnsi="Times New Roman" w:hint="default"/>
      </w:rPr>
    </w:lvl>
    <w:lvl w:ilvl="2" w:tplc="EB641A96" w:tentative="1">
      <w:start w:val="1"/>
      <w:numFmt w:val="bullet"/>
      <w:lvlText w:val="-"/>
      <w:lvlJc w:val="left"/>
      <w:pPr>
        <w:tabs>
          <w:tab w:val="num" w:pos="2160"/>
        </w:tabs>
        <w:ind w:left="2160" w:hanging="360"/>
      </w:pPr>
      <w:rPr>
        <w:rFonts w:ascii="Times New Roman" w:hAnsi="Times New Roman" w:hint="default"/>
      </w:rPr>
    </w:lvl>
    <w:lvl w:ilvl="3" w:tplc="2B92ECC4" w:tentative="1">
      <w:start w:val="1"/>
      <w:numFmt w:val="bullet"/>
      <w:lvlText w:val="-"/>
      <w:lvlJc w:val="left"/>
      <w:pPr>
        <w:tabs>
          <w:tab w:val="num" w:pos="2880"/>
        </w:tabs>
        <w:ind w:left="2880" w:hanging="360"/>
      </w:pPr>
      <w:rPr>
        <w:rFonts w:ascii="Times New Roman" w:hAnsi="Times New Roman" w:hint="default"/>
      </w:rPr>
    </w:lvl>
    <w:lvl w:ilvl="4" w:tplc="AE8A6582" w:tentative="1">
      <w:start w:val="1"/>
      <w:numFmt w:val="bullet"/>
      <w:lvlText w:val="-"/>
      <w:lvlJc w:val="left"/>
      <w:pPr>
        <w:tabs>
          <w:tab w:val="num" w:pos="3600"/>
        </w:tabs>
        <w:ind w:left="3600" w:hanging="360"/>
      </w:pPr>
      <w:rPr>
        <w:rFonts w:ascii="Times New Roman" w:hAnsi="Times New Roman" w:hint="default"/>
      </w:rPr>
    </w:lvl>
    <w:lvl w:ilvl="5" w:tplc="938E2156" w:tentative="1">
      <w:start w:val="1"/>
      <w:numFmt w:val="bullet"/>
      <w:lvlText w:val="-"/>
      <w:lvlJc w:val="left"/>
      <w:pPr>
        <w:tabs>
          <w:tab w:val="num" w:pos="4320"/>
        </w:tabs>
        <w:ind w:left="4320" w:hanging="360"/>
      </w:pPr>
      <w:rPr>
        <w:rFonts w:ascii="Times New Roman" w:hAnsi="Times New Roman" w:hint="default"/>
      </w:rPr>
    </w:lvl>
    <w:lvl w:ilvl="6" w:tplc="4672E9C6" w:tentative="1">
      <w:start w:val="1"/>
      <w:numFmt w:val="bullet"/>
      <w:lvlText w:val="-"/>
      <w:lvlJc w:val="left"/>
      <w:pPr>
        <w:tabs>
          <w:tab w:val="num" w:pos="5040"/>
        </w:tabs>
        <w:ind w:left="5040" w:hanging="360"/>
      </w:pPr>
      <w:rPr>
        <w:rFonts w:ascii="Times New Roman" w:hAnsi="Times New Roman" w:hint="default"/>
      </w:rPr>
    </w:lvl>
    <w:lvl w:ilvl="7" w:tplc="E3028580" w:tentative="1">
      <w:start w:val="1"/>
      <w:numFmt w:val="bullet"/>
      <w:lvlText w:val="-"/>
      <w:lvlJc w:val="left"/>
      <w:pPr>
        <w:tabs>
          <w:tab w:val="num" w:pos="5760"/>
        </w:tabs>
        <w:ind w:left="5760" w:hanging="360"/>
      </w:pPr>
      <w:rPr>
        <w:rFonts w:ascii="Times New Roman" w:hAnsi="Times New Roman" w:hint="default"/>
      </w:rPr>
    </w:lvl>
    <w:lvl w:ilvl="8" w:tplc="EB862122"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78873EA"/>
    <w:multiLevelType w:val="hybridMultilevel"/>
    <w:tmpl w:val="49D2854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7DC0B90"/>
    <w:multiLevelType w:val="hybridMultilevel"/>
    <w:tmpl w:val="81589528"/>
    <w:lvl w:ilvl="0" w:tplc="67D85042">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923138D"/>
    <w:multiLevelType w:val="hybridMultilevel"/>
    <w:tmpl w:val="5C76A434"/>
    <w:lvl w:ilvl="0" w:tplc="BCDA9758">
      <w:numFmt w:val="bullet"/>
      <w:lvlText w:val="•"/>
      <w:lvlJc w:val="left"/>
      <w:pPr>
        <w:ind w:left="758" w:hanging="360"/>
      </w:pPr>
      <w:rPr>
        <w:rFonts w:ascii="Calibri" w:eastAsiaTheme="minorHAnsi" w:hAnsi="Calibri" w:cs="Calibri" w:hint="default"/>
      </w:rPr>
    </w:lvl>
    <w:lvl w:ilvl="1" w:tplc="04100003" w:tentative="1">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abstractNum w:abstractNumId="26">
    <w:nsid w:val="4B8438B9"/>
    <w:multiLevelType w:val="hybridMultilevel"/>
    <w:tmpl w:val="9C7CD2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CFD424D"/>
    <w:multiLevelType w:val="hybridMultilevel"/>
    <w:tmpl w:val="88DCDDBC"/>
    <w:lvl w:ilvl="0" w:tplc="14624D62">
      <w:start w:val="1"/>
      <w:numFmt w:val="bullet"/>
      <w:lvlText w:val=""/>
      <w:lvlJc w:val="left"/>
      <w:pPr>
        <w:tabs>
          <w:tab w:val="num" w:pos="720"/>
        </w:tabs>
        <w:ind w:left="720" w:hanging="360"/>
      </w:pPr>
      <w:rPr>
        <w:rFonts w:ascii="Wingdings" w:hAnsi="Wingdings" w:hint="default"/>
      </w:rPr>
    </w:lvl>
    <w:lvl w:ilvl="1" w:tplc="35CE91FC">
      <w:numFmt w:val="bullet"/>
      <w:lvlText w:val=""/>
      <w:lvlJc w:val="left"/>
      <w:pPr>
        <w:tabs>
          <w:tab w:val="num" w:pos="1440"/>
        </w:tabs>
        <w:ind w:left="1440" w:hanging="360"/>
      </w:pPr>
      <w:rPr>
        <w:rFonts w:ascii="Wingdings" w:hAnsi="Wingdings" w:hint="default"/>
      </w:rPr>
    </w:lvl>
    <w:lvl w:ilvl="2" w:tplc="1AE4F91E">
      <w:start w:val="1"/>
      <w:numFmt w:val="bullet"/>
      <w:lvlText w:val=""/>
      <w:lvlJc w:val="left"/>
      <w:pPr>
        <w:tabs>
          <w:tab w:val="num" w:pos="2160"/>
        </w:tabs>
        <w:ind w:left="2160" w:hanging="360"/>
      </w:pPr>
      <w:rPr>
        <w:rFonts w:ascii="Wingdings" w:hAnsi="Wingdings" w:hint="default"/>
      </w:rPr>
    </w:lvl>
    <w:lvl w:ilvl="3" w:tplc="B3A8BE98" w:tentative="1">
      <w:start w:val="1"/>
      <w:numFmt w:val="bullet"/>
      <w:lvlText w:val=""/>
      <w:lvlJc w:val="left"/>
      <w:pPr>
        <w:tabs>
          <w:tab w:val="num" w:pos="2880"/>
        </w:tabs>
        <w:ind w:left="2880" w:hanging="360"/>
      </w:pPr>
      <w:rPr>
        <w:rFonts w:ascii="Wingdings" w:hAnsi="Wingdings" w:hint="default"/>
      </w:rPr>
    </w:lvl>
    <w:lvl w:ilvl="4" w:tplc="7A407B90" w:tentative="1">
      <w:start w:val="1"/>
      <w:numFmt w:val="bullet"/>
      <w:lvlText w:val=""/>
      <w:lvlJc w:val="left"/>
      <w:pPr>
        <w:tabs>
          <w:tab w:val="num" w:pos="3600"/>
        </w:tabs>
        <w:ind w:left="3600" w:hanging="360"/>
      </w:pPr>
      <w:rPr>
        <w:rFonts w:ascii="Wingdings" w:hAnsi="Wingdings" w:hint="default"/>
      </w:rPr>
    </w:lvl>
    <w:lvl w:ilvl="5" w:tplc="DFF66D68" w:tentative="1">
      <w:start w:val="1"/>
      <w:numFmt w:val="bullet"/>
      <w:lvlText w:val=""/>
      <w:lvlJc w:val="left"/>
      <w:pPr>
        <w:tabs>
          <w:tab w:val="num" w:pos="4320"/>
        </w:tabs>
        <w:ind w:left="4320" w:hanging="360"/>
      </w:pPr>
      <w:rPr>
        <w:rFonts w:ascii="Wingdings" w:hAnsi="Wingdings" w:hint="default"/>
      </w:rPr>
    </w:lvl>
    <w:lvl w:ilvl="6" w:tplc="944237F2" w:tentative="1">
      <w:start w:val="1"/>
      <w:numFmt w:val="bullet"/>
      <w:lvlText w:val=""/>
      <w:lvlJc w:val="left"/>
      <w:pPr>
        <w:tabs>
          <w:tab w:val="num" w:pos="5040"/>
        </w:tabs>
        <w:ind w:left="5040" w:hanging="360"/>
      </w:pPr>
      <w:rPr>
        <w:rFonts w:ascii="Wingdings" w:hAnsi="Wingdings" w:hint="default"/>
      </w:rPr>
    </w:lvl>
    <w:lvl w:ilvl="7" w:tplc="CDAA7EBE" w:tentative="1">
      <w:start w:val="1"/>
      <w:numFmt w:val="bullet"/>
      <w:lvlText w:val=""/>
      <w:lvlJc w:val="left"/>
      <w:pPr>
        <w:tabs>
          <w:tab w:val="num" w:pos="5760"/>
        </w:tabs>
        <w:ind w:left="5760" w:hanging="360"/>
      </w:pPr>
      <w:rPr>
        <w:rFonts w:ascii="Wingdings" w:hAnsi="Wingdings" w:hint="default"/>
      </w:rPr>
    </w:lvl>
    <w:lvl w:ilvl="8" w:tplc="A03CAC3C" w:tentative="1">
      <w:start w:val="1"/>
      <w:numFmt w:val="bullet"/>
      <w:lvlText w:val=""/>
      <w:lvlJc w:val="left"/>
      <w:pPr>
        <w:tabs>
          <w:tab w:val="num" w:pos="6480"/>
        </w:tabs>
        <w:ind w:left="6480" w:hanging="360"/>
      </w:pPr>
      <w:rPr>
        <w:rFonts w:ascii="Wingdings" w:hAnsi="Wingdings" w:hint="default"/>
      </w:rPr>
    </w:lvl>
  </w:abstractNum>
  <w:abstractNum w:abstractNumId="28">
    <w:nsid w:val="52BF417E"/>
    <w:multiLevelType w:val="hybridMultilevel"/>
    <w:tmpl w:val="5CCA2172"/>
    <w:lvl w:ilvl="0" w:tplc="750E13C8">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nsid w:val="55BA786A"/>
    <w:multiLevelType w:val="hybridMultilevel"/>
    <w:tmpl w:val="D63AF438"/>
    <w:lvl w:ilvl="0" w:tplc="902EADAA">
      <w:start w:val="2"/>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6983AEF"/>
    <w:multiLevelType w:val="hybridMultilevel"/>
    <w:tmpl w:val="B87604C4"/>
    <w:lvl w:ilvl="0" w:tplc="546298C2">
      <w:start w:val="5"/>
      <w:numFmt w:val="decimal"/>
      <w:lvlText w:val="%1"/>
      <w:lvlJc w:val="left"/>
      <w:pPr>
        <w:ind w:left="2490" w:hanging="360"/>
      </w:pPr>
      <w:rPr>
        <w:rFonts w:hint="default"/>
      </w:r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31">
    <w:nsid w:val="5E634BC3"/>
    <w:multiLevelType w:val="hybridMultilevel"/>
    <w:tmpl w:val="2FD2E024"/>
    <w:lvl w:ilvl="0" w:tplc="BCDA975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AC83885"/>
    <w:multiLevelType w:val="hybridMultilevel"/>
    <w:tmpl w:val="B252AB5E"/>
    <w:lvl w:ilvl="0" w:tplc="FE74414E">
      <w:start w:val="5"/>
      <w:numFmt w:val="decimal"/>
      <w:lvlText w:val="%1"/>
      <w:lvlJc w:val="left"/>
      <w:pPr>
        <w:ind w:left="2490" w:hanging="360"/>
      </w:pPr>
      <w:rPr>
        <w:rFonts w:hint="default"/>
      </w:r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33">
    <w:nsid w:val="6C78756C"/>
    <w:multiLevelType w:val="hybridMultilevel"/>
    <w:tmpl w:val="D12E6C52"/>
    <w:lvl w:ilvl="0" w:tplc="A3847A00">
      <w:start w:val="2"/>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6C7077C"/>
    <w:multiLevelType w:val="hybridMultilevel"/>
    <w:tmpl w:val="69544C1E"/>
    <w:lvl w:ilvl="0" w:tplc="04100001">
      <w:start w:val="1"/>
      <w:numFmt w:val="bullet"/>
      <w:lvlText w:val=""/>
      <w:lvlJc w:val="left"/>
      <w:pPr>
        <w:ind w:left="758" w:hanging="360"/>
      </w:pPr>
      <w:rPr>
        <w:rFonts w:ascii="Symbol" w:hAnsi="Symbol" w:hint="default"/>
      </w:rPr>
    </w:lvl>
    <w:lvl w:ilvl="1" w:tplc="04100003" w:tentative="1">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abstractNum w:abstractNumId="35">
    <w:nsid w:val="7EB81A71"/>
    <w:multiLevelType w:val="hybridMultilevel"/>
    <w:tmpl w:val="1648334E"/>
    <w:lvl w:ilvl="0" w:tplc="B05649F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9"/>
  </w:num>
  <w:num w:numId="4">
    <w:abstractNumId w:val="21"/>
  </w:num>
  <w:num w:numId="5">
    <w:abstractNumId w:val="5"/>
  </w:num>
  <w:num w:numId="6">
    <w:abstractNumId w:val="10"/>
  </w:num>
  <w:num w:numId="7">
    <w:abstractNumId w:val="23"/>
  </w:num>
  <w:num w:numId="8">
    <w:abstractNumId w:val="32"/>
  </w:num>
  <w:num w:numId="9">
    <w:abstractNumId w:val="3"/>
  </w:num>
  <w:num w:numId="10">
    <w:abstractNumId w:val="30"/>
  </w:num>
  <w:num w:numId="11">
    <w:abstractNumId w:val="35"/>
  </w:num>
  <w:num w:numId="12">
    <w:abstractNumId w:val="4"/>
  </w:num>
  <w:num w:numId="13">
    <w:abstractNumId w:val="11"/>
  </w:num>
  <w:num w:numId="14">
    <w:abstractNumId w:val="34"/>
  </w:num>
  <w:num w:numId="15">
    <w:abstractNumId w:val="13"/>
  </w:num>
  <w:num w:numId="16">
    <w:abstractNumId w:val="15"/>
  </w:num>
  <w:num w:numId="17">
    <w:abstractNumId w:val="27"/>
  </w:num>
  <w:num w:numId="18">
    <w:abstractNumId w:val="9"/>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6"/>
  </w:num>
  <w:num w:numId="22">
    <w:abstractNumId w:val="8"/>
  </w:num>
  <w:num w:numId="23">
    <w:abstractNumId w:val="24"/>
  </w:num>
  <w:num w:numId="24">
    <w:abstractNumId w:val="2"/>
  </w:num>
  <w:num w:numId="25">
    <w:abstractNumId w:val="22"/>
  </w:num>
  <w:num w:numId="26">
    <w:abstractNumId w:val="12"/>
  </w:num>
  <w:num w:numId="27">
    <w:abstractNumId w:val="20"/>
  </w:num>
  <w:num w:numId="28">
    <w:abstractNumId w:val="31"/>
  </w:num>
  <w:num w:numId="29">
    <w:abstractNumId w:val="18"/>
  </w:num>
  <w:num w:numId="30">
    <w:abstractNumId w:val="26"/>
  </w:num>
  <w:num w:numId="31">
    <w:abstractNumId w:val="7"/>
  </w:num>
  <w:num w:numId="32">
    <w:abstractNumId w:val="19"/>
  </w:num>
  <w:num w:numId="33">
    <w:abstractNumId w:val="17"/>
  </w:num>
  <w:num w:numId="34">
    <w:abstractNumId w:val="14"/>
  </w:num>
  <w:num w:numId="35">
    <w:abstractNumId w:val="2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CC0"/>
    <w:rsid w:val="00002DC7"/>
    <w:rsid w:val="00011390"/>
    <w:rsid w:val="00014076"/>
    <w:rsid w:val="00023279"/>
    <w:rsid w:val="000318F3"/>
    <w:rsid w:val="00031C02"/>
    <w:rsid w:val="00033E38"/>
    <w:rsid w:val="00036E0A"/>
    <w:rsid w:val="0006514D"/>
    <w:rsid w:val="00066AD4"/>
    <w:rsid w:val="00075071"/>
    <w:rsid w:val="000975FC"/>
    <w:rsid w:val="00097812"/>
    <w:rsid w:val="000A5E53"/>
    <w:rsid w:val="000B14BE"/>
    <w:rsid w:val="000B5139"/>
    <w:rsid w:val="000B6DB0"/>
    <w:rsid w:val="000C04D0"/>
    <w:rsid w:val="000C2AF7"/>
    <w:rsid w:val="000D6602"/>
    <w:rsid w:val="000F231B"/>
    <w:rsid w:val="00103A19"/>
    <w:rsid w:val="001052C3"/>
    <w:rsid w:val="001068C7"/>
    <w:rsid w:val="00113CB5"/>
    <w:rsid w:val="00113DFD"/>
    <w:rsid w:val="00121526"/>
    <w:rsid w:val="0012169C"/>
    <w:rsid w:val="00121CD2"/>
    <w:rsid w:val="00136667"/>
    <w:rsid w:val="00137DEA"/>
    <w:rsid w:val="0016536A"/>
    <w:rsid w:val="00170575"/>
    <w:rsid w:val="0019144D"/>
    <w:rsid w:val="0019389E"/>
    <w:rsid w:val="001A284F"/>
    <w:rsid w:val="001B3827"/>
    <w:rsid w:val="001C0A59"/>
    <w:rsid w:val="001C1E6C"/>
    <w:rsid w:val="001C34CE"/>
    <w:rsid w:val="001C3533"/>
    <w:rsid w:val="00200A32"/>
    <w:rsid w:val="002022F6"/>
    <w:rsid w:val="00212CE6"/>
    <w:rsid w:val="00227780"/>
    <w:rsid w:val="00231D9E"/>
    <w:rsid w:val="00232F71"/>
    <w:rsid w:val="002358FB"/>
    <w:rsid w:val="00242311"/>
    <w:rsid w:val="00244E5E"/>
    <w:rsid w:val="00246501"/>
    <w:rsid w:val="00252CC8"/>
    <w:rsid w:val="00253492"/>
    <w:rsid w:val="002711BF"/>
    <w:rsid w:val="00272141"/>
    <w:rsid w:val="00287267"/>
    <w:rsid w:val="002879D9"/>
    <w:rsid w:val="00291949"/>
    <w:rsid w:val="00295BD6"/>
    <w:rsid w:val="002E452E"/>
    <w:rsid w:val="002E7173"/>
    <w:rsid w:val="002F507E"/>
    <w:rsid w:val="003277FF"/>
    <w:rsid w:val="00334590"/>
    <w:rsid w:val="00341413"/>
    <w:rsid w:val="003417FD"/>
    <w:rsid w:val="00344FB9"/>
    <w:rsid w:val="00346C7F"/>
    <w:rsid w:val="00351AC8"/>
    <w:rsid w:val="0035248B"/>
    <w:rsid w:val="00383A6D"/>
    <w:rsid w:val="003A1FC4"/>
    <w:rsid w:val="003A4DFC"/>
    <w:rsid w:val="003B454C"/>
    <w:rsid w:val="003B777D"/>
    <w:rsid w:val="003C1BE0"/>
    <w:rsid w:val="003C7CB2"/>
    <w:rsid w:val="003D1176"/>
    <w:rsid w:val="003F76FC"/>
    <w:rsid w:val="00413F8E"/>
    <w:rsid w:val="00424E83"/>
    <w:rsid w:val="00437FC3"/>
    <w:rsid w:val="00443CDD"/>
    <w:rsid w:val="00451BA8"/>
    <w:rsid w:val="00454AD8"/>
    <w:rsid w:val="00455DDA"/>
    <w:rsid w:val="00457A7C"/>
    <w:rsid w:val="004672F2"/>
    <w:rsid w:val="00475A51"/>
    <w:rsid w:val="004841B1"/>
    <w:rsid w:val="004851DB"/>
    <w:rsid w:val="00491912"/>
    <w:rsid w:val="004928A1"/>
    <w:rsid w:val="004A5CC0"/>
    <w:rsid w:val="004B1BCB"/>
    <w:rsid w:val="004B754D"/>
    <w:rsid w:val="004C068E"/>
    <w:rsid w:val="004C09E4"/>
    <w:rsid w:val="004C6144"/>
    <w:rsid w:val="004D07E7"/>
    <w:rsid w:val="004E1E6E"/>
    <w:rsid w:val="004F2576"/>
    <w:rsid w:val="004F595E"/>
    <w:rsid w:val="004F680C"/>
    <w:rsid w:val="00500322"/>
    <w:rsid w:val="00504792"/>
    <w:rsid w:val="00516B97"/>
    <w:rsid w:val="00517A71"/>
    <w:rsid w:val="00520BAE"/>
    <w:rsid w:val="00523766"/>
    <w:rsid w:val="0053525D"/>
    <w:rsid w:val="0054343D"/>
    <w:rsid w:val="00544AB6"/>
    <w:rsid w:val="0055352B"/>
    <w:rsid w:val="005726CC"/>
    <w:rsid w:val="00573621"/>
    <w:rsid w:val="005821B5"/>
    <w:rsid w:val="00585F23"/>
    <w:rsid w:val="00586DAD"/>
    <w:rsid w:val="005919FB"/>
    <w:rsid w:val="00596CE8"/>
    <w:rsid w:val="005B5571"/>
    <w:rsid w:val="005C033E"/>
    <w:rsid w:val="005C42A0"/>
    <w:rsid w:val="005C53E6"/>
    <w:rsid w:val="005C797B"/>
    <w:rsid w:val="005D489A"/>
    <w:rsid w:val="005E4425"/>
    <w:rsid w:val="005F25C9"/>
    <w:rsid w:val="0060665A"/>
    <w:rsid w:val="00610284"/>
    <w:rsid w:val="00615B91"/>
    <w:rsid w:val="006177C9"/>
    <w:rsid w:val="00622E8C"/>
    <w:rsid w:val="00633FB4"/>
    <w:rsid w:val="00676A35"/>
    <w:rsid w:val="00681ADD"/>
    <w:rsid w:val="00696420"/>
    <w:rsid w:val="006A2B80"/>
    <w:rsid w:val="006B26D1"/>
    <w:rsid w:val="006C2165"/>
    <w:rsid w:val="006D0397"/>
    <w:rsid w:val="006D5E86"/>
    <w:rsid w:val="006E7269"/>
    <w:rsid w:val="006F4775"/>
    <w:rsid w:val="00703469"/>
    <w:rsid w:val="00703AF5"/>
    <w:rsid w:val="00706B5B"/>
    <w:rsid w:val="00711382"/>
    <w:rsid w:val="00717AA3"/>
    <w:rsid w:val="0073021C"/>
    <w:rsid w:val="0074261F"/>
    <w:rsid w:val="007455BB"/>
    <w:rsid w:val="00750557"/>
    <w:rsid w:val="007509C9"/>
    <w:rsid w:val="00757726"/>
    <w:rsid w:val="0078773C"/>
    <w:rsid w:val="00792ECC"/>
    <w:rsid w:val="007B3C06"/>
    <w:rsid w:val="007B414B"/>
    <w:rsid w:val="007E13E0"/>
    <w:rsid w:val="00801477"/>
    <w:rsid w:val="00807E62"/>
    <w:rsid w:val="00815B6F"/>
    <w:rsid w:val="00816CCC"/>
    <w:rsid w:val="0081787D"/>
    <w:rsid w:val="00823493"/>
    <w:rsid w:val="00823AE7"/>
    <w:rsid w:val="008406B6"/>
    <w:rsid w:val="00843CA9"/>
    <w:rsid w:val="008463B7"/>
    <w:rsid w:val="008470CD"/>
    <w:rsid w:val="00866676"/>
    <w:rsid w:val="008774FB"/>
    <w:rsid w:val="0088011A"/>
    <w:rsid w:val="00880B34"/>
    <w:rsid w:val="00881EAC"/>
    <w:rsid w:val="0089500D"/>
    <w:rsid w:val="008A0A5C"/>
    <w:rsid w:val="008A13EF"/>
    <w:rsid w:val="008A5282"/>
    <w:rsid w:val="008B06AC"/>
    <w:rsid w:val="008B13A0"/>
    <w:rsid w:val="008B5796"/>
    <w:rsid w:val="008C530B"/>
    <w:rsid w:val="008D0DD7"/>
    <w:rsid w:val="008E25BF"/>
    <w:rsid w:val="008E4D47"/>
    <w:rsid w:val="008E7338"/>
    <w:rsid w:val="008F38ED"/>
    <w:rsid w:val="00902D78"/>
    <w:rsid w:val="00903E60"/>
    <w:rsid w:val="0090738A"/>
    <w:rsid w:val="00915139"/>
    <w:rsid w:val="00916F47"/>
    <w:rsid w:val="00921320"/>
    <w:rsid w:val="009258B1"/>
    <w:rsid w:val="00933BE7"/>
    <w:rsid w:val="009410C3"/>
    <w:rsid w:val="009558F3"/>
    <w:rsid w:val="00956913"/>
    <w:rsid w:val="009578BD"/>
    <w:rsid w:val="009614A0"/>
    <w:rsid w:val="00974963"/>
    <w:rsid w:val="00976C02"/>
    <w:rsid w:val="00980845"/>
    <w:rsid w:val="00992DC9"/>
    <w:rsid w:val="009B009D"/>
    <w:rsid w:val="009B2758"/>
    <w:rsid w:val="009B53D2"/>
    <w:rsid w:val="009B720A"/>
    <w:rsid w:val="009C749D"/>
    <w:rsid w:val="009D474F"/>
    <w:rsid w:val="009D6DAC"/>
    <w:rsid w:val="009F4E06"/>
    <w:rsid w:val="00A05384"/>
    <w:rsid w:val="00A13315"/>
    <w:rsid w:val="00A16795"/>
    <w:rsid w:val="00A23841"/>
    <w:rsid w:val="00A24FD0"/>
    <w:rsid w:val="00A26EA0"/>
    <w:rsid w:val="00A37EF7"/>
    <w:rsid w:val="00A44A8E"/>
    <w:rsid w:val="00A45782"/>
    <w:rsid w:val="00A5067C"/>
    <w:rsid w:val="00A5471F"/>
    <w:rsid w:val="00A56D4F"/>
    <w:rsid w:val="00A62EBD"/>
    <w:rsid w:val="00A65C9A"/>
    <w:rsid w:val="00A71360"/>
    <w:rsid w:val="00A7288E"/>
    <w:rsid w:val="00A81AFE"/>
    <w:rsid w:val="00A96F86"/>
    <w:rsid w:val="00AA1A56"/>
    <w:rsid w:val="00AA69A5"/>
    <w:rsid w:val="00AB1252"/>
    <w:rsid w:val="00AB423B"/>
    <w:rsid w:val="00AB71AA"/>
    <w:rsid w:val="00AD0046"/>
    <w:rsid w:val="00AD5B79"/>
    <w:rsid w:val="00AF5DF8"/>
    <w:rsid w:val="00B005DD"/>
    <w:rsid w:val="00B1212B"/>
    <w:rsid w:val="00B27CBE"/>
    <w:rsid w:val="00B340C4"/>
    <w:rsid w:val="00B36EEA"/>
    <w:rsid w:val="00B505ED"/>
    <w:rsid w:val="00B525AC"/>
    <w:rsid w:val="00B57E4F"/>
    <w:rsid w:val="00B71C9B"/>
    <w:rsid w:val="00B72B92"/>
    <w:rsid w:val="00B73194"/>
    <w:rsid w:val="00B90F5D"/>
    <w:rsid w:val="00B93271"/>
    <w:rsid w:val="00BC1D4F"/>
    <w:rsid w:val="00BC35F5"/>
    <w:rsid w:val="00BC7E63"/>
    <w:rsid w:val="00BD3306"/>
    <w:rsid w:val="00BD7660"/>
    <w:rsid w:val="00BF2CF3"/>
    <w:rsid w:val="00C00FEB"/>
    <w:rsid w:val="00C026EE"/>
    <w:rsid w:val="00C033A2"/>
    <w:rsid w:val="00C04186"/>
    <w:rsid w:val="00C20918"/>
    <w:rsid w:val="00C41462"/>
    <w:rsid w:val="00C4316F"/>
    <w:rsid w:val="00C472FB"/>
    <w:rsid w:val="00C51507"/>
    <w:rsid w:val="00C5250D"/>
    <w:rsid w:val="00C62D19"/>
    <w:rsid w:val="00C90D94"/>
    <w:rsid w:val="00C95156"/>
    <w:rsid w:val="00C97449"/>
    <w:rsid w:val="00CC29D5"/>
    <w:rsid w:val="00CC582C"/>
    <w:rsid w:val="00CD0C30"/>
    <w:rsid w:val="00CF3EC3"/>
    <w:rsid w:val="00CF4A26"/>
    <w:rsid w:val="00CF5B45"/>
    <w:rsid w:val="00D0783F"/>
    <w:rsid w:val="00D22EA9"/>
    <w:rsid w:val="00D42C63"/>
    <w:rsid w:val="00D43E4A"/>
    <w:rsid w:val="00D51BCF"/>
    <w:rsid w:val="00D53F63"/>
    <w:rsid w:val="00D66CAC"/>
    <w:rsid w:val="00D751D9"/>
    <w:rsid w:val="00D920CD"/>
    <w:rsid w:val="00D94FE4"/>
    <w:rsid w:val="00DB44F5"/>
    <w:rsid w:val="00DB7A5E"/>
    <w:rsid w:val="00DC297E"/>
    <w:rsid w:val="00DC5CD6"/>
    <w:rsid w:val="00DC6528"/>
    <w:rsid w:val="00DE1344"/>
    <w:rsid w:val="00DF1EF6"/>
    <w:rsid w:val="00DF6E08"/>
    <w:rsid w:val="00E04496"/>
    <w:rsid w:val="00E06237"/>
    <w:rsid w:val="00E06593"/>
    <w:rsid w:val="00E1730E"/>
    <w:rsid w:val="00E2376C"/>
    <w:rsid w:val="00E27B8C"/>
    <w:rsid w:val="00E30465"/>
    <w:rsid w:val="00E30481"/>
    <w:rsid w:val="00E341BF"/>
    <w:rsid w:val="00E400E4"/>
    <w:rsid w:val="00E42FCF"/>
    <w:rsid w:val="00E44490"/>
    <w:rsid w:val="00E52C89"/>
    <w:rsid w:val="00E65057"/>
    <w:rsid w:val="00E6639D"/>
    <w:rsid w:val="00E72170"/>
    <w:rsid w:val="00E74C29"/>
    <w:rsid w:val="00E760BF"/>
    <w:rsid w:val="00EA3A55"/>
    <w:rsid w:val="00EC1198"/>
    <w:rsid w:val="00EC41B2"/>
    <w:rsid w:val="00ED12A6"/>
    <w:rsid w:val="00EE62C4"/>
    <w:rsid w:val="00EF07F4"/>
    <w:rsid w:val="00F00B8A"/>
    <w:rsid w:val="00F03EC9"/>
    <w:rsid w:val="00F03FB6"/>
    <w:rsid w:val="00F154B0"/>
    <w:rsid w:val="00F17C7C"/>
    <w:rsid w:val="00F27D71"/>
    <w:rsid w:val="00F31831"/>
    <w:rsid w:val="00F32D01"/>
    <w:rsid w:val="00F36424"/>
    <w:rsid w:val="00F460FD"/>
    <w:rsid w:val="00F5122C"/>
    <w:rsid w:val="00F524EB"/>
    <w:rsid w:val="00F55789"/>
    <w:rsid w:val="00F83418"/>
    <w:rsid w:val="00F84CAB"/>
    <w:rsid w:val="00F90954"/>
    <w:rsid w:val="00F97145"/>
    <w:rsid w:val="00F97BD0"/>
    <w:rsid w:val="00FA4762"/>
    <w:rsid w:val="00FB0CD7"/>
    <w:rsid w:val="00FF72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DAD258-D215-4141-B122-6E394099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4A5C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4A5C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4A5CC0"/>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4A5CC0"/>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4A5CC0"/>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4A5CC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unhideWhenUsed/>
    <w:qFormat/>
    <w:rsid w:val="004A5CC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unhideWhenUsed/>
    <w:qFormat/>
    <w:rsid w:val="004A5CC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A5CC0"/>
    <w:pPr>
      <w:ind w:left="720"/>
      <w:contextualSpacing/>
    </w:pPr>
    <w:rPr>
      <w:rFonts w:ascii="Century Gothic" w:eastAsia="Century Gothic" w:hAnsi="Century Gothic" w:cs="Times New Roman"/>
    </w:rPr>
  </w:style>
  <w:style w:type="character" w:customStyle="1" w:styleId="Titolo2Carattere">
    <w:name w:val="Titolo 2 Carattere"/>
    <w:basedOn w:val="Carpredefinitoparagrafo"/>
    <w:link w:val="Titolo2"/>
    <w:uiPriority w:val="9"/>
    <w:rsid w:val="004A5CC0"/>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4A5CC0"/>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4A5CC0"/>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4A5CC0"/>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rsid w:val="004A5CC0"/>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rsid w:val="004A5CC0"/>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rsid w:val="004A5CC0"/>
    <w:rPr>
      <w:rFonts w:asciiTheme="majorHAnsi" w:eastAsiaTheme="majorEastAsia" w:hAnsiTheme="majorHAnsi" w:cstheme="majorBidi"/>
      <w:color w:val="404040" w:themeColor="text1" w:themeTint="BF"/>
      <w:sz w:val="20"/>
      <w:szCs w:val="20"/>
    </w:rPr>
  </w:style>
  <w:style w:type="character" w:customStyle="1" w:styleId="Titolo1Carattere">
    <w:name w:val="Titolo 1 Carattere"/>
    <w:basedOn w:val="Carpredefinitoparagrafo"/>
    <w:link w:val="Titolo1"/>
    <w:uiPriority w:val="9"/>
    <w:rsid w:val="004A5CC0"/>
    <w:rPr>
      <w:rFonts w:asciiTheme="majorHAnsi" w:eastAsiaTheme="majorEastAsia" w:hAnsiTheme="majorHAnsi" w:cstheme="majorBidi"/>
      <w:b/>
      <w:bCs/>
      <w:color w:val="365F91" w:themeColor="accent1" w:themeShade="BF"/>
      <w:sz w:val="28"/>
      <w:szCs w:val="28"/>
    </w:rPr>
  </w:style>
  <w:style w:type="paragraph" w:styleId="Citazioneintensa">
    <w:name w:val="Intense Quote"/>
    <w:basedOn w:val="Normale"/>
    <w:next w:val="Normale"/>
    <w:link w:val="CitazioneintensaCarattere"/>
    <w:uiPriority w:val="30"/>
    <w:qFormat/>
    <w:rsid w:val="004A5CC0"/>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4A5CC0"/>
    <w:rPr>
      <w:b/>
      <w:bCs/>
      <w:i/>
      <w:iCs/>
      <w:color w:val="4F81BD" w:themeColor="accent1"/>
    </w:rPr>
  </w:style>
  <w:style w:type="table" w:styleId="Grigliatabella">
    <w:name w:val="Table Grid"/>
    <w:basedOn w:val="Tabellanormale"/>
    <w:uiPriority w:val="59"/>
    <w:rsid w:val="00EC1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17AA3"/>
    <w:rPr>
      <w:color w:val="0000FF" w:themeColor="hyperlink"/>
      <w:u w:val="single"/>
    </w:rPr>
  </w:style>
  <w:style w:type="character" w:styleId="Collegamentovisitato">
    <w:name w:val="FollowedHyperlink"/>
    <w:basedOn w:val="Carpredefinitoparagrafo"/>
    <w:uiPriority w:val="99"/>
    <w:semiHidden/>
    <w:unhideWhenUsed/>
    <w:rsid w:val="00113CB5"/>
    <w:rPr>
      <w:color w:val="800080" w:themeColor="followedHyperlink"/>
      <w:u w:val="single"/>
    </w:rPr>
  </w:style>
  <w:style w:type="character" w:styleId="Rimandocommento">
    <w:name w:val="annotation reference"/>
    <w:basedOn w:val="Carpredefinitoparagrafo"/>
    <w:uiPriority w:val="99"/>
    <w:semiHidden/>
    <w:unhideWhenUsed/>
    <w:rsid w:val="00C41462"/>
    <w:rPr>
      <w:sz w:val="16"/>
      <w:szCs w:val="16"/>
    </w:rPr>
  </w:style>
  <w:style w:type="paragraph" w:styleId="Testocommento">
    <w:name w:val="annotation text"/>
    <w:basedOn w:val="Normale"/>
    <w:link w:val="TestocommentoCarattere"/>
    <w:uiPriority w:val="99"/>
    <w:semiHidden/>
    <w:unhideWhenUsed/>
    <w:rsid w:val="00C414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41462"/>
    <w:rPr>
      <w:sz w:val="20"/>
      <w:szCs w:val="20"/>
    </w:rPr>
  </w:style>
  <w:style w:type="paragraph" w:styleId="Soggettocommento">
    <w:name w:val="annotation subject"/>
    <w:basedOn w:val="Testocommento"/>
    <w:next w:val="Testocommento"/>
    <w:link w:val="SoggettocommentoCarattere"/>
    <w:uiPriority w:val="99"/>
    <w:semiHidden/>
    <w:unhideWhenUsed/>
    <w:rsid w:val="00C41462"/>
    <w:rPr>
      <w:b/>
      <w:bCs/>
    </w:rPr>
  </w:style>
  <w:style w:type="character" w:customStyle="1" w:styleId="SoggettocommentoCarattere">
    <w:name w:val="Soggetto commento Carattere"/>
    <w:basedOn w:val="TestocommentoCarattere"/>
    <w:link w:val="Soggettocommento"/>
    <w:uiPriority w:val="99"/>
    <w:semiHidden/>
    <w:rsid w:val="00C41462"/>
    <w:rPr>
      <w:b/>
      <w:bCs/>
      <w:sz w:val="20"/>
      <w:szCs w:val="20"/>
    </w:rPr>
  </w:style>
  <w:style w:type="paragraph" w:styleId="Testofumetto">
    <w:name w:val="Balloon Text"/>
    <w:basedOn w:val="Normale"/>
    <w:link w:val="TestofumettoCarattere"/>
    <w:uiPriority w:val="99"/>
    <w:semiHidden/>
    <w:unhideWhenUsed/>
    <w:rsid w:val="00C414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1462"/>
    <w:rPr>
      <w:rFonts w:ascii="Tahoma" w:hAnsi="Tahoma" w:cs="Tahoma"/>
      <w:sz w:val="16"/>
      <w:szCs w:val="16"/>
    </w:rPr>
  </w:style>
  <w:style w:type="paragraph" w:styleId="Nessunaspaziatura">
    <w:name w:val="No Spacing"/>
    <w:uiPriority w:val="1"/>
    <w:qFormat/>
    <w:rsid w:val="00383A6D"/>
    <w:pPr>
      <w:spacing w:after="0" w:line="240" w:lineRule="auto"/>
    </w:pPr>
  </w:style>
  <w:style w:type="paragraph" w:customStyle="1" w:styleId="Default">
    <w:name w:val="Default"/>
    <w:rsid w:val="002358FB"/>
    <w:pPr>
      <w:autoSpaceDE w:val="0"/>
      <w:autoSpaceDN w:val="0"/>
      <w:adjustRightInd w:val="0"/>
      <w:spacing w:after="0" w:line="240" w:lineRule="auto"/>
    </w:pPr>
    <w:rPr>
      <w:rFonts w:ascii="Arial" w:hAnsi="Arial" w:cs="Arial"/>
      <w:color w:val="000000"/>
      <w:sz w:val="24"/>
      <w:szCs w:val="24"/>
    </w:rPr>
  </w:style>
  <w:style w:type="paragraph" w:styleId="NormaleWeb">
    <w:name w:val="Normal (Web)"/>
    <w:basedOn w:val="Normale"/>
    <w:semiHidden/>
    <w:unhideWhenUsed/>
    <w:rsid w:val="00BC35F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AB12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B1252"/>
  </w:style>
  <w:style w:type="paragraph" w:styleId="Pidipagina">
    <w:name w:val="footer"/>
    <w:basedOn w:val="Normale"/>
    <w:link w:val="PidipaginaCarattere"/>
    <w:uiPriority w:val="99"/>
    <w:unhideWhenUsed/>
    <w:rsid w:val="00AB12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1252"/>
  </w:style>
  <w:style w:type="character" w:styleId="Testosegnaposto">
    <w:name w:val="Placeholder Text"/>
    <w:basedOn w:val="Carpredefinitoparagrafo"/>
    <w:uiPriority w:val="99"/>
    <w:semiHidden/>
    <w:rsid w:val="00596C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4037">
      <w:bodyDiv w:val="1"/>
      <w:marLeft w:val="0"/>
      <w:marRight w:val="0"/>
      <w:marTop w:val="0"/>
      <w:marBottom w:val="0"/>
      <w:divBdr>
        <w:top w:val="none" w:sz="0" w:space="0" w:color="auto"/>
        <w:left w:val="none" w:sz="0" w:space="0" w:color="auto"/>
        <w:bottom w:val="none" w:sz="0" w:space="0" w:color="auto"/>
        <w:right w:val="none" w:sz="0" w:space="0" w:color="auto"/>
      </w:divBdr>
    </w:div>
    <w:div w:id="59987367">
      <w:bodyDiv w:val="1"/>
      <w:marLeft w:val="0"/>
      <w:marRight w:val="0"/>
      <w:marTop w:val="0"/>
      <w:marBottom w:val="0"/>
      <w:divBdr>
        <w:top w:val="none" w:sz="0" w:space="0" w:color="auto"/>
        <w:left w:val="none" w:sz="0" w:space="0" w:color="auto"/>
        <w:bottom w:val="none" w:sz="0" w:space="0" w:color="auto"/>
        <w:right w:val="none" w:sz="0" w:space="0" w:color="auto"/>
      </w:divBdr>
      <w:divsChild>
        <w:div w:id="378552304">
          <w:marLeft w:val="446"/>
          <w:marRight w:val="0"/>
          <w:marTop w:val="0"/>
          <w:marBottom w:val="0"/>
          <w:divBdr>
            <w:top w:val="none" w:sz="0" w:space="0" w:color="auto"/>
            <w:left w:val="none" w:sz="0" w:space="0" w:color="auto"/>
            <w:bottom w:val="none" w:sz="0" w:space="0" w:color="auto"/>
            <w:right w:val="none" w:sz="0" w:space="0" w:color="auto"/>
          </w:divBdr>
        </w:div>
      </w:divsChild>
    </w:div>
    <w:div w:id="74129173">
      <w:bodyDiv w:val="1"/>
      <w:marLeft w:val="0"/>
      <w:marRight w:val="0"/>
      <w:marTop w:val="0"/>
      <w:marBottom w:val="0"/>
      <w:divBdr>
        <w:top w:val="none" w:sz="0" w:space="0" w:color="auto"/>
        <w:left w:val="none" w:sz="0" w:space="0" w:color="auto"/>
        <w:bottom w:val="none" w:sz="0" w:space="0" w:color="auto"/>
        <w:right w:val="none" w:sz="0" w:space="0" w:color="auto"/>
      </w:divBdr>
    </w:div>
    <w:div w:id="78447016">
      <w:bodyDiv w:val="1"/>
      <w:marLeft w:val="0"/>
      <w:marRight w:val="0"/>
      <w:marTop w:val="0"/>
      <w:marBottom w:val="0"/>
      <w:divBdr>
        <w:top w:val="none" w:sz="0" w:space="0" w:color="auto"/>
        <w:left w:val="none" w:sz="0" w:space="0" w:color="auto"/>
        <w:bottom w:val="none" w:sz="0" w:space="0" w:color="auto"/>
        <w:right w:val="none" w:sz="0" w:space="0" w:color="auto"/>
      </w:divBdr>
    </w:div>
    <w:div w:id="85540404">
      <w:bodyDiv w:val="1"/>
      <w:marLeft w:val="0"/>
      <w:marRight w:val="0"/>
      <w:marTop w:val="0"/>
      <w:marBottom w:val="0"/>
      <w:divBdr>
        <w:top w:val="none" w:sz="0" w:space="0" w:color="auto"/>
        <w:left w:val="none" w:sz="0" w:space="0" w:color="auto"/>
        <w:bottom w:val="none" w:sz="0" w:space="0" w:color="auto"/>
        <w:right w:val="none" w:sz="0" w:space="0" w:color="auto"/>
      </w:divBdr>
      <w:divsChild>
        <w:div w:id="586886729">
          <w:marLeft w:val="1166"/>
          <w:marRight w:val="0"/>
          <w:marTop w:val="0"/>
          <w:marBottom w:val="0"/>
          <w:divBdr>
            <w:top w:val="none" w:sz="0" w:space="0" w:color="auto"/>
            <w:left w:val="none" w:sz="0" w:space="0" w:color="auto"/>
            <w:bottom w:val="none" w:sz="0" w:space="0" w:color="auto"/>
            <w:right w:val="none" w:sz="0" w:space="0" w:color="auto"/>
          </w:divBdr>
        </w:div>
        <w:div w:id="1346593410">
          <w:marLeft w:val="1987"/>
          <w:marRight w:val="0"/>
          <w:marTop w:val="0"/>
          <w:marBottom w:val="0"/>
          <w:divBdr>
            <w:top w:val="none" w:sz="0" w:space="0" w:color="auto"/>
            <w:left w:val="none" w:sz="0" w:space="0" w:color="auto"/>
            <w:bottom w:val="none" w:sz="0" w:space="0" w:color="auto"/>
            <w:right w:val="none" w:sz="0" w:space="0" w:color="auto"/>
          </w:divBdr>
        </w:div>
        <w:div w:id="1832404120">
          <w:marLeft w:val="1987"/>
          <w:marRight w:val="0"/>
          <w:marTop w:val="0"/>
          <w:marBottom w:val="0"/>
          <w:divBdr>
            <w:top w:val="none" w:sz="0" w:space="0" w:color="auto"/>
            <w:left w:val="none" w:sz="0" w:space="0" w:color="auto"/>
            <w:bottom w:val="none" w:sz="0" w:space="0" w:color="auto"/>
            <w:right w:val="none" w:sz="0" w:space="0" w:color="auto"/>
          </w:divBdr>
        </w:div>
        <w:div w:id="312178412">
          <w:marLeft w:val="1987"/>
          <w:marRight w:val="0"/>
          <w:marTop w:val="0"/>
          <w:marBottom w:val="0"/>
          <w:divBdr>
            <w:top w:val="none" w:sz="0" w:space="0" w:color="auto"/>
            <w:left w:val="none" w:sz="0" w:space="0" w:color="auto"/>
            <w:bottom w:val="none" w:sz="0" w:space="0" w:color="auto"/>
            <w:right w:val="none" w:sz="0" w:space="0" w:color="auto"/>
          </w:divBdr>
        </w:div>
        <w:div w:id="398090980">
          <w:marLeft w:val="1987"/>
          <w:marRight w:val="0"/>
          <w:marTop w:val="0"/>
          <w:marBottom w:val="0"/>
          <w:divBdr>
            <w:top w:val="none" w:sz="0" w:space="0" w:color="auto"/>
            <w:left w:val="none" w:sz="0" w:space="0" w:color="auto"/>
            <w:bottom w:val="none" w:sz="0" w:space="0" w:color="auto"/>
            <w:right w:val="none" w:sz="0" w:space="0" w:color="auto"/>
          </w:divBdr>
        </w:div>
        <w:div w:id="1811556244">
          <w:marLeft w:val="1166"/>
          <w:marRight w:val="0"/>
          <w:marTop w:val="0"/>
          <w:marBottom w:val="0"/>
          <w:divBdr>
            <w:top w:val="none" w:sz="0" w:space="0" w:color="auto"/>
            <w:left w:val="none" w:sz="0" w:space="0" w:color="auto"/>
            <w:bottom w:val="none" w:sz="0" w:space="0" w:color="auto"/>
            <w:right w:val="none" w:sz="0" w:space="0" w:color="auto"/>
          </w:divBdr>
        </w:div>
        <w:div w:id="1945453755">
          <w:marLeft w:val="1987"/>
          <w:marRight w:val="0"/>
          <w:marTop w:val="0"/>
          <w:marBottom w:val="0"/>
          <w:divBdr>
            <w:top w:val="none" w:sz="0" w:space="0" w:color="auto"/>
            <w:left w:val="none" w:sz="0" w:space="0" w:color="auto"/>
            <w:bottom w:val="none" w:sz="0" w:space="0" w:color="auto"/>
            <w:right w:val="none" w:sz="0" w:space="0" w:color="auto"/>
          </w:divBdr>
        </w:div>
        <w:div w:id="1281260480">
          <w:marLeft w:val="1987"/>
          <w:marRight w:val="0"/>
          <w:marTop w:val="0"/>
          <w:marBottom w:val="0"/>
          <w:divBdr>
            <w:top w:val="none" w:sz="0" w:space="0" w:color="auto"/>
            <w:left w:val="none" w:sz="0" w:space="0" w:color="auto"/>
            <w:bottom w:val="none" w:sz="0" w:space="0" w:color="auto"/>
            <w:right w:val="none" w:sz="0" w:space="0" w:color="auto"/>
          </w:divBdr>
        </w:div>
        <w:div w:id="2024621246">
          <w:marLeft w:val="1166"/>
          <w:marRight w:val="0"/>
          <w:marTop w:val="0"/>
          <w:marBottom w:val="0"/>
          <w:divBdr>
            <w:top w:val="none" w:sz="0" w:space="0" w:color="auto"/>
            <w:left w:val="none" w:sz="0" w:space="0" w:color="auto"/>
            <w:bottom w:val="none" w:sz="0" w:space="0" w:color="auto"/>
            <w:right w:val="none" w:sz="0" w:space="0" w:color="auto"/>
          </w:divBdr>
        </w:div>
        <w:div w:id="1351684784">
          <w:marLeft w:val="1987"/>
          <w:marRight w:val="0"/>
          <w:marTop w:val="0"/>
          <w:marBottom w:val="0"/>
          <w:divBdr>
            <w:top w:val="none" w:sz="0" w:space="0" w:color="auto"/>
            <w:left w:val="none" w:sz="0" w:space="0" w:color="auto"/>
            <w:bottom w:val="none" w:sz="0" w:space="0" w:color="auto"/>
            <w:right w:val="none" w:sz="0" w:space="0" w:color="auto"/>
          </w:divBdr>
        </w:div>
        <w:div w:id="779880451">
          <w:marLeft w:val="1987"/>
          <w:marRight w:val="0"/>
          <w:marTop w:val="0"/>
          <w:marBottom w:val="0"/>
          <w:divBdr>
            <w:top w:val="none" w:sz="0" w:space="0" w:color="auto"/>
            <w:left w:val="none" w:sz="0" w:space="0" w:color="auto"/>
            <w:bottom w:val="none" w:sz="0" w:space="0" w:color="auto"/>
            <w:right w:val="none" w:sz="0" w:space="0" w:color="auto"/>
          </w:divBdr>
        </w:div>
        <w:div w:id="636104244">
          <w:marLeft w:val="1987"/>
          <w:marRight w:val="0"/>
          <w:marTop w:val="0"/>
          <w:marBottom w:val="0"/>
          <w:divBdr>
            <w:top w:val="none" w:sz="0" w:space="0" w:color="auto"/>
            <w:left w:val="none" w:sz="0" w:space="0" w:color="auto"/>
            <w:bottom w:val="none" w:sz="0" w:space="0" w:color="auto"/>
            <w:right w:val="none" w:sz="0" w:space="0" w:color="auto"/>
          </w:divBdr>
        </w:div>
      </w:divsChild>
    </w:div>
    <w:div w:id="258565881">
      <w:bodyDiv w:val="1"/>
      <w:marLeft w:val="0"/>
      <w:marRight w:val="0"/>
      <w:marTop w:val="0"/>
      <w:marBottom w:val="0"/>
      <w:divBdr>
        <w:top w:val="none" w:sz="0" w:space="0" w:color="auto"/>
        <w:left w:val="none" w:sz="0" w:space="0" w:color="auto"/>
        <w:bottom w:val="none" w:sz="0" w:space="0" w:color="auto"/>
        <w:right w:val="none" w:sz="0" w:space="0" w:color="auto"/>
      </w:divBdr>
      <w:divsChild>
        <w:div w:id="769818199">
          <w:marLeft w:val="446"/>
          <w:marRight w:val="0"/>
          <w:marTop w:val="0"/>
          <w:marBottom w:val="0"/>
          <w:divBdr>
            <w:top w:val="none" w:sz="0" w:space="0" w:color="auto"/>
            <w:left w:val="none" w:sz="0" w:space="0" w:color="auto"/>
            <w:bottom w:val="none" w:sz="0" w:space="0" w:color="auto"/>
            <w:right w:val="none" w:sz="0" w:space="0" w:color="auto"/>
          </w:divBdr>
        </w:div>
      </w:divsChild>
    </w:div>
    <w:div w:id="345325323">
      <w:bodyDiv w:val="1"/>
      <w:marLeft w:val="0"/>
      <w:marRight w:val="0"/>
      <w:marTop w:val="0"/>
      <w:marBottom w:val="0"/>
      <w:divBdr>
        <w:top w:val="none" w:sz="0" w:space="0" w:color="auto"/>
        <w:left w:val="none" w:sz="0" w:space="0" w:color="auto"/>
        <w:bottom w:val="none" w:sz="0" w:space="0" w:color="auto"/>
        <w:right w:val="none" w:sz="0" w:space="0" w:color="auto"/>
      </w:divBdr>
      <w:divsChild>
        <w:div w:id="1194925832">
          <w:marLeft w:val="446"/>
          <w:marRight w:val="0"/>
          <w:marTop w:val="0"/>
          <w:marBottom w:val="0"/>
          <w:divBdr>
            <w:top w:val="none" w:sz="0" w:space="0" w:color="auto"/>
            <w:left w:val="none" w:sz="0" w:space="0" w:color="auto"/>
            <w:bottom w:val="none" w:sz="0" w:space="0" w:color="auto"/>
            <w:right w:val="none" w:sz="0" w:space="0" w:color="auto"/>
          </w:divBdr>
        </w:div>
      </w:divsChild>
    </w:div>
    <w:div w:id="358547882">
      <w:bodyDiv w:val="1"/>
      <w:marLeft w:val="0"/>
      <w:marRight w:val="0"/>
      <w:marTop w:val="0"/>
      <w:marBottom w:val="0"/>
      <w:divBdr>
        <w:top w:val="none" w:sz="0" w:space="0" w:color="auto"/>
        <w:left w:val="none" w:sz="0" w:space="0" w:color="auto"/>
        <w:bottom w:val="none" w:sz="0" w:space="0" w:color="auto"/>
        <w:right w:val="none" w:sz="0" w:space="0" w:color="auto"/>
      </w:divBdr>
    </w:div>
    <w:div w:id="366609803">
      <w:bodyDiv w:val="1"/>
      <w:marLeft w:val="0"/>
      <w:marRight w:val="0"/>
      <w:marTop w:val="0"/>
      <w:marBottom w:val="0"/>
      <w:divBdr>
        <w:top w:val="none" w:sz="0" w:space="0" w:color="auto"/>
        <w:left w:val="none" w:sz="0" w:space="0" w:color="auto"/>
        <w:bottom w:val="none" w:sz="0" w:space="0" w:color="auto"/>
        <w:right w:val="none" w:sz="0" w:space="0" w:color="auto"/>
      </w:divBdr>
    </w:div>
    <w:div w:id="393553090">
      <w:bodyDiv w:val="1"/>
      <w:marLeft w:val="0"/>
      <w:marRight w:val="0"/>
      <w:marTop w:val="0"/>
      <w:marBottom w:val="0"/>
      <w:divBdr>
        <w:top w:val="none" w:sz="0" w:space="0" w:color="auto"/>
        <w:left w:val="none" w:sz="0" w:space="0" w:color="auto"/>
        <w:bottom w:val="none" w:sz="0" w:space="0" w:color="auto"/>
        <w:right w:val="none" w:sz="0" w:space="0" w:color="auto"/>
      </w:divBdr>
    </w:div>
    <w:div w:id="463281566">
      <w:bodyDiv w:val="1"/>
      <w:marLeft w:val="0"/>
      <w:marRight w:val="0"/>
      <w:marTop w:val="0"/>
      <w:marBottom w:val="0"/>
      <w:divBdr>
        <w:top w:val="none" w:sz="0" w:space="0" w:color="auto"/>
        <w:left w:val="none" w:sz="0" w:space="0" w:color="auto"/>
        <w:bottom w:val="none" w:sz="0" w:space="0" w:color="auto"/>
        <w:right w:val="none" w:sz="0" w:space="0" w:color="auto"/>
      </w:divBdr>
    </w:div>
    <w:div w:id="474295598">
      <w:bodyDiv w:val="1"/>
      <w:marLeft w:val="0"/>
      <w:marRight w:val="0"/>
      <w:marTop w:val="0"/>
      <w:marBottom w:val="0"/>
      <w:divBdr>
        <w:top w:val="none" w:sz="0" w:space="0" w:color="auto"/>
        <w:left w:val="none" w:sz="0" w:space="0" w:color="auto"/>
        <w:bottom w:val="none" w:sz="0" w:space="0" w:color="auto"/>
        <w:right w:val="none" w:sz="0" w:space="0" w:color="auto"/>
      </w:divBdr>
    </w:div>
    <w:div w:id="527185828">
      <w:bodyDiv w:val="1"/>
      <w:marLeft w:val="0"/>
      <w:marRight w:val="0"/>
      <w:marTop w:val="0"/>
      <w:marBottom w:val="0"/>
      <w:divBdr>
        <w:top w:val="none" w:sz="0" w:space="0" w:color="auto"/>
        <w:left w:val="none" w:sz="0" w:space="0" w:color="auto"/>
        <w:bottom w:val="none" w:sz="0" w:space="0" w:color="auto"/>
        <w:right w:val="none" w:sz="0" w:space="0" w:color="auto"/>
      </w:divBdr>
      <w:divsChild>
        <w:div w:id="991173955">
          <w:marLeft w:val="446"/>
          <w:marRight w:val="0"/>
          <w:marTop w:val="0"/>
          <w:marBottom w:val="0"/>
          <w:divBdr>
            <w:top w:val="none" w:sz="0" w:space="0" w:color="auto"/>
            <w:left w:val="none" w:sz="0" w:space="0" w:color="auto"/>
            <w:bottom w:val="none" w:sz="0" w:space="0" w:color="auto"/>
            <w:right w:val="none" w:sz="0" w:space="0" w:color="auto"/>
          </w:divBdr>
        </w:div>
      </w:divsChild>
    </w:div>
    <w:div w:id="599073272">
      <w:bodyDiv w:val="1"/>
      <w:marLeft w:val="0"/>
      <w:marRight w:val="0"/>
      <w:marTop w:val="0"/>
      <w:marBottom w:val="0"/>
      <w:divBdr>
        <w:top w:val="none" w:sz="0" w:space="0" w:color="auto"/>
        <w:left w:val="none" w:sz="0" w:space="0" w:color="auto"/>
        <w:bottom w:val="none" w:sz="0" w:space="0" w:color="auto"/>
        <w:right w:val="none" w:sz="0" w:space="0" w:color="auto"/>
      </w:divBdr>
    </w:div>
    <w:div w:id="698358705">
      <w:bodyDiv w:val="1"/>
      <w:marLeft w:val="0"/>
      <w:marRight w:val="0"/>
      <w:marTop w:val="0"/>
      <w:marBottom w:val="0"/>
      <w:divBdr>
        <w:top w:val="none" w:sz="0" w:space="0" w:color="auto"/>
        <w:left w:val="none" w:sz="0" w:space="0" w:color="auto"/>
        <w:bottom w:val="none" w:sz="0" w:space="0" w:color="auto"/>
        <w:right w:val="none" w:sz="0" w:space="0" w:color="auto"/>
      </w:divBdr>
      <w:divsChild>
        <w:div w:id="194659948">
          <w:marLeft w:val="1166"/>
          <w:marRight w:val="0"/>
          <w:marTop w:val="0"/>
          <w:marBottom w:val="0"/>
          <w:divBdr>
            <w:top w:val="none" w:sz="0" w:space="0" w:color="auto"/>
            <w:left w:val="none" w:sz="0" w:space="0" w:color="auto"/>
            <w:bottom w:val="none" w:sz="0" w:space="0" w:color="auto"/>
            <w:right w:val="none" w:sz="0" w:space="0" w:color="auto"/>
          </w:divBdr>
        </w:div>
      </w:divsChild>
    </w:div>
    <w:div w:id="713965439">
      <w:bodyDiv w:val="1"/>
      <w:marLeft w:val="0"/>
      <w:marRight w:val="0"/>
      <w:marTop w:val="0"/>
      <w:marBottom w:val="0"/>
      <w:divBdr>
        <w:top w:val="none" w:sz="0" w:space="0" w:color="auto"/>
        <w:left w:val="none" w:sz="0" w:space="0" w:color="auto"/>
        <w:bottom w:val="none" w:sz="0" w:space="0" w:color="auto"/>
        <w:right w:val="none" w:sz="0" w:space="0" w:color="auto"/>
      </w:divBdr>
      <w:divsChild>
        <w:div w:id="770858098">
          <w:marLeft w:val="1166"/>
          <w:marRight w:val="0"/>
          <w:marTop w:val="0"/>
          <w:marBottom w:val="0"/>
          <w:divBdr>
            <w:top w:val="none" w:sz="0" w:space="0" w:color="auto"/>
            <w:left w:val="none" w:sz="0" w:space="0" w:color="auto"/>
            <w:bottom w:val="none" w:sz="0" w:space="0" w:color="auto"/>
            <w:right w:val="none" w:sz="0" w:space="0" w:color="auto"/>
          </w:divBdr>
        </w:div>
        <w:div w:id="1478647668">
          <w:marLeft w:val="1166"/>
          <w:marRight w:val="0"/>
          <w:marTop w:val="0"/>
          <w:marBottom w:val="0"/>
          <w:divBdr>
            <w:top w:val="none" w:sz="0" w:space="0" w:color="auto"/>
            <w:left w:val="none" w:sz="0" w:space="0" w:color="auto"/>
            <w:bottom w:val="none" w:sz="0" w:space="0" w:color="auto"/>
            <w:right w:val="none" w:sz="0" w:space="0" w:color="auto"/>
          </w:divBdr>
        </w:div>
        <w:div w:id="152064103">
          <w:marLeft w:val="1166"/>
          <w:marRight w:val="0"/>
          <w:marTop w:val="0"/>
          <w:marBottom w:val="0"/>
          <w:divBdr>
            <w:top w:val="none" w:sz="0" w:space="0" w:color="auto"/>
            <w:left w:val="none" w:sz="0" w:space="0" w:color="auto"/>
            <w:bottom w:val="none" w:sz="0" w:space="0" w:color="auto"/>
            <w:right w:val="none" w:sz="0" w:space="0" w:color="auto"/>
          </w:divBdr>
        </w:div>
        <w:div w:id="330910950">
          <w:marLeft w:val="1166"/>
          <w:marRight w:val="0"/>
          <w:marTop w:val="0"/>
          <w:marBottom w:val="0"/>
          <w:divBdr>
            <w:top w:val="none" w:sz="0" w:space="0" w:color="auto"/>
            <w:left w:val="none" w:sz="0" w:space="0" w:color="auto"/>
            <w:bottom w:val="none" w:sz="0" w:space="0" w:color="auto"/>
            <w:right w:val="none" w:sz="0" w:space="0" w:color="auto"/>
          </w:divBdr>
        </w:div>
      </w:divsChild>
    </w:div>
    <w:div w:id="843979862">
      <w:bodyDiv w:val="1"/>
      <w:marLeft w:val="0"/>
      <w:marRight w:val="0"/>
      <w:marTop w:val="0"/>
      <w:marBottom w:val="0"/>
      <w:divBdr>
        <w:top w:val="none" w:sz="0" w:space="0" w:color="auto"/>
        <w:left w:val="none" w:sz="0" w:space="0" w:color="auto"/>
        <w:bottom w:val="none" w:sz="0" w:space="0" w:color="auto"/>
        <w:right w:val="none" w:sz="0" w:space="0" w:color="auto"/>
      </w:divBdr>
    </w:div>
    <w:div w:id="878779793">
      <w:bodyDiv w:val="1"/>
      <w:marLeft w:val="0"/>
      <w:marRight w:val="0"/>
      <w:marTop w:val="0"/>
      <w:marBottom w:val="0"/>
      <w:divBdr>
        <w:top w:val="none" w:sz="0" w:space="0" w:color="auto"/>
        <w:left w:val="none" w:sz="0" w:space="0" w:color="auto"/>
        <w:bottom w:val="none" w:sz="0" w:space="0" w:color="auto"/>
        <w:right w:val="none" w:sz="0" w:space="0" w:color="auto"/>
      </w:divBdr>
    </w:div>
    <w:div w:id="922226627">
      <w:bodyDiv w:val="1"/>
      <w:marLeft w:val="0"/>
      <w:marRight w:val="0"/>
      <w:marTop w:val="0"/>
      <w:marBottom w:val="0"/>
      <w:divBdr>
        <w:top w:val="none" w:sz="0" w:space="0" w:color="auto"/>
        <w:left w:val="none" w:sz="0" w:space="0" w:color="auto"/>
        <w:bottom w:val="none" w:sz="0" w:space="0" w:color="auto"/>
        <w:right w:val="none" w:sz="0" w:space="0" w:color="auto"/>
      </w:divBdr>
    </w:div>
    <w:div w:id="949170139">
      <w:bodyDiv w:val="1"/>
      <w:marLeft w:val="0"/>
      <w:marRight w:val="0"/>
      <w:marTop w:val="0"/>
      <w:marBottom w:val="0"/>
      <w:divBdr>
        <w:top w:val="none" w:sz="0" w:space="0" w:color="auto"/>
        <w:left w:val="none" w:sz="0" w:space="0" w:color="auto"/>
        <w:bottom w:val="none" w:sz="0" w:space="0" w:color="auto"/>
        <w:right w:val="none" w:sz="0" w:space="0" w:color="auto"/>
      </w:divBdr>
    </w:div>
    <w:div w:id="971133400">
      <w:bodyDiv w:val="1"/>
      <w:marLeft w:val="0"/>
      <w:marRight w:val="0"/>
      <w:marTop w:val="0"/>
      <w:marBottom w:val="0"/>
      <w:divBdr>
        <w:top w:val="none" w:sz="0" w:space="0" w:color="auto"/>
        <w:left w:val="none" w:sz="0" w:space="0" w:color="auto"/>
        <w:bottom w:val="none" w:sz="0" w:space="0" w:color="auto"/>
        <w:right w:val="none" w:sz="0" w:space="0" w:color="auto"/>
      </w:divBdr>
    </w:div>
    <w:div w:id="987830427">
      <w:bodyDiv w:val="1"/>
      <w:marLeft w:val="0"/>
      <w:marRight w:val="0"/>
      <w:marTop w:val="0"/>
      <w:marBottom w:val="0"/>
      <w:divBdr>
        <w:top w:val="none" w:sz="0" w:space="0" w:color="auto"/>
        <w:left w:val="none" w:sz="0" w:space="0" w:color="auto"/>
        <w:bottom w:val="none" w:sz="0" w:space="0" w:color="auto"/>
        <w:right w:val="none" w:sz="0" w:space="0" w:color="auto"/>
      </w:divBdr>
      <w:divsChild>
        <w:div w:id="606498175">
          <w:marLeft w:val="446"/>
          <w:marRight w:val="0"/>
          <w:marTop w:val="0"/>
          <w:marBottom w:val="0"/>
          <w:divBdr>
            <w:top w:val="none" w:sz="0" w:space="0" w:color="auto"/>
            <w:left w:val="none" w:sz="0" w:space="0" w:color="auto"/>
            <w:bottom w:val="none" w:sz="0" w:space="0" w:color="auto"/>
            <w:right w:val="none" w:sz="0" w:space="0" w:color="auto"/>
          </w:divBdr>
        </w:div>
      </w:divsChild>
    </w:div>
    <w:div w:id="1089499325">
      <w:bodyDiv w:val="1"/>
      <w:marLeft w:val="0"/>
      <w:marRight w:val="0"/>
      <w:marTop w:val="0"/>
      <w:marBottom w:val="0"/>
      <w:divBdr>
        <w:top w:val="none" w:sz="0" w:space="0" w:color="auto"/>
        <w:left w:val="none" w:sz="0" w:space="0" w:color="auto"/>
        <w:bottom w:val="none" w:sz="0" w:space="0" w:color="auto"/>
        <w:right w:val="none" w:sz="0" w:space="0" w:color="auto"/>
      </w:divBdr>
    </w:div>
    <w:div w:id="1104111799">
      <w:bodyDiv w:val="1"/>
      <w:marLeft w:val="0"/>
      <w:marRight w:val="0"/>
      <w:marTop w:val="0"/>
      <w:marBottom w:val="0"/>
      <w:divBdr>
        <w:top w:val="none" w:sz="0" w:space="0" w:color="auto"/>
        <w:left w:val="none" w:sz="0" w:space="0" w:color="auto"/>
        <w:bottom w:val="none" w:sz="0" w:space="0" w:color="auto"/>
        <w:right w:val="none" w:sz="0" w:space="0" w:color="auto"/>
      </w:divBdr>
    </w:div>
    <w:div w:id="1179588193">
      <w:bodyDiv w:val="1"/>
      <w:marLeft w:val="0"/>
      <w:marRight w:val="0"/>
      <w:marTop w:val="0"/>
      <w:marBottom w:val="0"/>
      <w:divBdr>
        <w:top w:val="none" w:sz="0" w:space="0" w:color="auto"/>
        <w:left w:val="none" w:sz="0" w:space="0" w:color="auto"/>
        <w:bottom w:val="none" w:sz="0" w:space="0" w:color="auto"/>
        <w:right w:val="none" w:sz="0" w:space="0" w:color="auto"/>
      </w:divBdr>
    </w:div>
    <w:div w:id="1181043503">
      <w:bodyDiv w:val="1"/>
      <w:marLeft w:val="0"/>
      <w:marRight w:val="0"/>
      <w:marTop w:val="0"/>
      <w:marBottom w:val="0"/>
      <w:divBdr>
        <w:top w:val="none" w:sz="0" w:space="0" w:color="auto"/>
        <w:left w:val="none" w:sz="0" w:space="0" w:color="auto"/>
        <w:bottom w:val="none" w:sz="0" w:space="0" w:color="auto"/>
        <w:right w:val="none" w:sz="0" w:space="0" w:color="auto"/>
      </w:divBdr>
    </w:div>
    <w:div w:id="1243098973">
      <w:bodyDiv w:val="1"/>
      <w:marLeft w:val="0"/>
      <w:marRight w:val="0"/>
      <w:marTop w:val="0"/>
      <w:marBottom w:val="0"/>
      <w:divBdr>
        <w:top w:val="none" w:sz="0" w:space="0" w:color="auto"/>
        <w:left w:val="none" w:sz="0" w:space="0" w:color="auto"/>
        <w:bottom w:val="none" w:sz="0" w:space="0" w:color="auto"/>
        <w:right w:val="none" w:sz="0" w:space="0" w:color="auto"/>
      </w:divBdr>
    </w:div>
    <w:div w:id="1291204689">
      <w:bodyDiv w:val="1"/>
      <w:marLeft w:val="0"/>
      <w:marRight w:val="0"/>
      <w:marTop w:val="0"/>
      <w:marBottom w:val="0"/>
      <w:divBdr>
        <w:top w:val="none" w:sz="0" w:space="0" w:color="auto"/>
        <w:left w:val="none" w:sz="0" w:space="0" w:color="auto"/>
        <w:bottom w:val="none" w:sz="0" w:space="0" w:color="auto"/>
        <w:right w:val="none" w:sz="0" w:space="0" w:color="auto"/>
      </w:divBdr>
    </w:div>
    <w:div w:id="1295986986">
      <w:bodyDiv w:val="1"/>
      <w:marLeft w:val="0"/>
      <w:marRight w:val="0"/>
      <w:marTop w:val="0"/>
      <w:marBottom w:val="0"/>
      <w:divBdr>
        <w:top w:val="none" w:sz="0" w:space="0" w:color="auto"/>
        <w:left w:val="none" w:sz="0" w:space="0" w:color="auto"/>
        <w:bottom w:val="none" w:sz="0" w:space="0" w:color="auto"/>
        <w:right w:val="none" w:sz="0" w:space="0" w:color="auto"/>
      </w:divBdr>
    </w:div>
    <w:div w:id="1304579974">
      <w:bodyDiv w:val="1"/>
      <w:marLeft w:val="0"/>
      <w:marRight w:val="0"/>
      <w:marTop w:val="0"/>
      <w:marBottom w:val="0"/>
      <w:divBdr>
        <w:top w:val="none" w:sz="0" w:space="0" w:color="auto"/>
        <w:left w:val="none" w:sz="0" w:space="0" w:color="auto"/>
        <w:bottom w:val="none" w:sz="0" w:space="0" w:color="auto"/>
        <w:right w:val="none" w:sz="0" w:space="0" w:color="auto"/>
      </w:divBdr>
    </w:div>
    <w:div w:id="1495105231">
      <w:bodyDiv w:val="1"/>
      <w:marLeft w:val="0"/>
      <w:marRight w:val="0"/>
      <w:marTop w:val="0"/>
      <w:marBottom w:val="0"/>
      <w:divBdr>
        <w:top w:val="none" w:sz="0" w:space="0" w:color="auto"/>
        <w:left w:val="none" w:sz="0" w:space="0" w:color="auto"/>
        <w:bottom w:val="none" w:sz="0" w:space="0" w:color="auto"/>
        <w:right w:val="none" w:sz="0" w:space="0" w:color="auto"/>
      </w:divBdr>
    </w:div>
    <w:div w:id="1508207945">
      <w:bodyDiv w:val="1"/>
      <w:marLeft w:val="0"/>
      <w:marRight w:val="0"/>
      <w:marTop w:val="0"/>
      <w:marBottom w:val="0"/>
      <w:divBdr>
        <w:top w:val="none" w:sz="0" w:space="0" w:color="auto"/>
        <w:left w:val="none" w:sz="0" w:space="0" w:color="auto"/>
        <w:bottom w:val="none" w:sz="0" w:space="0" w:color="auto"/>
        <w:right w:val="none" w:sz="0" w:space="0" w:color="auto"/>
      </w:divBdr>
    </w:div>
    <w:div w:id="1587306786">
      <w:bodyDiv w:val="1"/>
      <w:marLeft w:val="0"/>
      <w:marRight w:val="0"/>
      <w:marTop w:val="0"/>
      <w:marBottom w:val="0"/>
      <w:divBdr>
        <w:top w:val="none" w:sz="0" w:space="0" w:color="auto"/>
        <w:left w:val="none" w:sz="0" w:space="0" w:color="auto"/>
        <w:bottom w:val="none" w:sz="0" w:space="0" w:color="auto"/>
        <w:right w:val="none" w:sz="0" w:space="0" w:color="auto"/>
      </w:divBdr>
      <w:divsChild>
        <w:div w:id="747076319">
          <w:marLeft w:val="1987"/>
          <w:marRight w:val="0"/>
          <w:marTop w:val="0"/>
          <w:marBottom w:val="0"/>
          <w:divBdr>
            <w:top w:val="none" w:sz="0" w:space="0" w:color="auto"/>
            <w:left w:val="none" w:sz="0" w:space="0" w:color="auto"/>
            <w:bottom w:val="none" w:sz="0" w:space="0" w:color="auto"/>
            <w:right w:val="none" w:sz="0" w:space="0" w:color="auto"/>
          </w:divBdr>
        </w:div>
      </w:divsChild>
    </w:div>
    <w:div w:id="1589077588">
      <w:bodyDiv w:val="1"/>
      <w:marLeft w:val="0"/>
      <w:marRight w:val="0"/>
      <w:marTop w:val="0"/>
      <w:marBottom w:val="0"/>
      <w:divBdr>
        <w:top w:val="none" w:sz="0" w:space="0" w:color="auto"/>
        <w:left w:val="none" w:sz="0" w:space="0" w:color="auto"/>
        <w:bottom w:val="none" w:sz="0" w:space="0" w:color="auto"/>
        <w:right w:val="none" w:sz="0" w:space="0" w:color="auto"/>
      </w:divBdr>
    </w:div>
    <w:div w:id="1678267615">
      <w:bodyDiv w:val="1"/>
      <w:marLeft w:val="0"/>
      <w:marRight w:val="0"/>
      <w:marTop w:val="0"/>
      <w:marBottom w:val="0"/>
      <w:divBdr>
        <w:top w:val="none" w:sz="0" w:space="0" w:color="auto"/>
        <w:left w:val="none" w:sz="0" w:space="0" w:color="auto"/>
        <w:bottom w:val="none" w:sz="0" w:space="0" w:color="auto"/>
        <w:right w:val="none" w:sz="0" w:space="0" w:color="auto"/>
      </w:divBdr>
      <w:divsChild>
        <w:div w:id="1338926680">
          <w:marLeft w:val="1166"/>
          <w:marRight w:val="0"/>
          <w:marTop w:val="0"/>
          <w:marBottom w:val="0"/>
          <w:divBdr>
            <w:top w:val="none" w:sz="0" w:space="0" w:color="auto"/>
            <w:left w:val="none" w:sz="0" w:space="0" w:color="auto"/>
            <w:bottom w:val="none" w:sz="0" w:space="0" w:color="auto"/>
            <w:right w:val="none" w:sz="0" w:space="0" w:color="auto"/>
          </w:divBdr>
        </w:div>
      </w:divsChild>
    </w:div>
    <w:div w:id="1716538730">
      <w:bodyDiv w:val="1"/>
      <w:marLeft w:val="0"/>
      <w:marRight w:val="0"/>
      <w:marTop w:val="0"/>
      <w:marBottom w:val="0"/>
      <w:divBdr>
        <w:top w:val="none" w:sz="0" w:space="0" w:color="auto"/>
        <w:left w:val="none" w:sz="0" w:space="0" w:color="auto"/>
        <w:bottom w:val="none" w:sz="0" w:space="0" w:color="auto"/>
        <w:right w:val="none" w:sz="0" w:space="0" w:color="auto"/>
      </w:divBdr>
    </w:div>
    <w:div w:id="1856378222">
      <w:bodyDiv w:val="1"/>
      <w:marLeft w:val="0"/>
      <w:marRight w:val="0"/>
      <w:marTop w:val="0"/>
      <w:marBottom w:val="0"/>
      <w:divBdr>
        <w:top w:val="none" w:sz="0" w:space="0" w:color="auto"/>
        <w:left w:val="none" w:sz="0" w:space="0" w:color="auto"/>
        <w:bottom w:val="none" w:sz="0" w:space="0" w:color="auto"/>
        <w:right w:val="none" w:sz="0" w:space="0" w:color="auto"/>
      </w:divBdr>
    </w:div>
    <w:div w:id="1863976423">
      <w:bodyDiv w:val="1"/>
      <w:marLeft w:val="0"/>
      <w:marRight w:val="0"/>
      <w:marTop w:val="0"/>
      <w:marBottom w:val="0"/>
      <w:divBdr>
        <w:top w:val="none" w:sz="0" w:space="0" w:color="auto"/>
        <w:left w:val="none" w:sz="0" w:space="0" w:color="auto"/>
        <w:bottom w:val="none" w:sz="0" w:space="0" w:color="auto"/>
        <w:right w:val="none" w:sz="0" w:space="0" w:color="auto"/>
      </w:divBdr>
    </w:div>
    <w:div w:id="189978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A90E6C3CA76A64E8E1CD8E6D770AEB8" ma:contentTypeVersion="0" ma:contentTypeDescription="Creare un nuovo documento." ma:contentTypeScope="" ma:versionID="a1153fbeda56eb85d1019aa1babf9dbd">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C23585-BA2A-4D11-BB12-F7DA248712C3}"/>
</file>

<file path=customXml/itemProps2.xml><?xml version="1.0" encoding="utf-8"?>
<ds:datastoreItem xmlns:ds="http://schemas.openxmlformats.org/officeDocument/2006/customXml" ds:itemID="{62760A15-6387-4079-B56F-58B99A7D70BD}"/>
</file>

<file path=customXml/itemProps3.xml><?xml version="1.0" encoding="utf-8"?>
<ds:datastoreItem xmlns:ds="http://schemas.openxmlformats.org/officeDocument/2006/customXml" ds:itemID="{C8CF309C-76DB-4B03-A676-E459A4D25186}"/>
</file>

<file path=customXml/itemProps4.xml><?xml version="1.0" encoding="utf-8"?>
<ds:datastoreItem xmlns:ds="http://schemas.openxmlformats.org/officeDocument/2006/customXml" ds:itemID="{82F8FA9C-7648-4005-B646-2721B1076B81}"/>
</file>

<file path=docProps/app.xml><?xml version="1.0" encoding="utf-8"?>
<Properties xmlns="http://schemas.openxmlformats.org/officeDocument/2006/extended-properties" xmlns:vt="http://schemas.openxmlformats.org/officeDocument/2006/docPropsVTypes">
  <Template>Normal.dotm</Template>
  <TotalTime>7</TotalTime>
  <Pages>2</Pages>
  <Words>1321</Words>
  <Characters>7531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Giuntini</dc:creator>
  <cp:lastModifiedBy>Giorgio Girelli</cp:lastModifiedBy>
  <cp:revision>4</cp:revision>
  <cp:lastPrinted>2014-05-27T15:56:00Z</cp:lastPrinted>
  <dcterms:created xsi:type="dcterms:W3CDTF">2014-12-17T09:36:00Z</dcterms:created>
  <dcterms:modified xsi:type="dcterms:W3CDTF">2014-12-17T12:23:00Z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0x0101003A90E6C3CA76A64E8E1CD8E6D770AEB8</vt:lpwstr>
  </property>
</Properties>
</file>